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71E" w:rsidRPr="00B65FEE" w:rsidRDefault="00B65FEE" w:rsidP="00B65FEE">
      <w:pPr>
        <w:jc w:val="right"/>
        <w:rPr>
          <w:rFonts w:ascii="Calibri" w:hAnsi="Calibri"/>
        </w:rPr>
      </w:pPr>
      <w:r w:rsidRPr="00B65FEE">
        <w:rPr>
          <w:rFonts w:ascii="Calibri" w:hAnsi="Calibri"/>
        </w:rPr>
        <w:t xml:space="preserve">Załącznik nr </w:t>
      </w:r>
      <w:r w:rsidR="009C435C">
        <w:rPr>
          <w:rFonts w:ascii="Calibri" w:hAnsi="Calibri"/>
        </w:rPr>
        <w:t>1</w:t>
      </w:r>
      <w:r w:rsidRPr="00B65FEE">
        <w:rPr>
          <w:rFonts w:ascii="Calibri" w:hAnsi="Calibri"/>
        </w:rPr>
        <w:t xml:space="preserve"> </w:t>
      </w:r>
    </w:p>
    <w:p w:rsidR="00690B7F" w:rsidRPr="00690B7F" w:rsidRDefault="00B65FEE" w:rsidP="00690B7F">
      <w:pPr>
        <w:jc w:val="center"/>
        <w:rPr>
          <w:rFonts w:ascii="Calibri" w:hAnsi="Calibri"/>
          <w:b/>
          <w:sz w:val="28"/>
          <w:szCs w:val="28"/>
        </w:rPr>
      </w:pPr>
      <w:r w:rsidRPr="00B65FEE">
        <w:rPr>
          <w:rFonts w:ascii="Calibri" w:hAnsi="Calibri"/>
          <w:b/>
          <w:sz w:val="28"/>
          <w:szCs w:val="28"/>
        </w:rPr>
        <w:t>Uzupełniający opis przedmiotu zamówienia</w:t>
      </w:r>
      <w:r w:rsidR="00690B7F">
        <w:rPr>
          <w:rFonts w:ascii="Calibri" w:hAnsi="Calibri"/>
          <w:b/>
          <w:sz w:val="28"/>
          <w:szCs w:val="28"/>
        </w:rPr>
        <w:t xml:space="preserve"> do zadania „</w:t>
      </w:r>
      <w:r w:rsidR="00690B7F" w:rsidRPr="00690B7F">
        <w:rPr>
          <w:rFonts w:ascii="Calibri" w:hAnsi="Calibri"/>
          <w:b/>
          <w:sz w:val="28"/>
          <w:szCs w:val="28"/>
        </w:rPr>
        <w:t>Budowa oświetlenia ulicznego w Kolbuszowej Dolnej wzdłuż drogi  krajowej nr „9” cz. I</w:t>
      </w:r>
      <w:r w:rsidR="00690B7F">
        <w:rPr>
          <w:rFonts w:ascii="Calibri" w:hAnsi="Calibri"/>
          <w:b/>
          <w:sz w:val="28"/>
          <w:szCs w:val="28"/>
        </w:rPr>
        <w:t>”.</w:t>
      </w:r>
      <w:bookmarkStart w:id="0" w:name="_GoBack"/>
      <w:bookmarkEnd w:id="0"/>
    </w:p>
    <w:p w:rsidR="00B65FEE" w:rsidRDefault="00B65FEE" w:rsidP="00B65FEE">
      <w:pPr>
        <w:jc w:val="center"/>
        <w:rPr>
          <w:rFonts w:ascii="Calibri" w:hAnsi="Calibri"/>
          <w:b/>
          <w:sz w:val="28"/>
          <w:szCs w:val="28"/>
        </w:rPr>
      </w:pPr>
    </w:p>
    <w:p w:rsidR="008F44B7" w:rsidRPr="00822331" w:rsidRDefault="008F44B7" w:rsidP="008F44B7">
      <w:pPr>
        <w:pStyle w:val="Akapitzlist"/>
        <w:rPr>
          <w:rFonts w:ascii="Calibri" w:hAnsi="Calibri"/>
          <w:color w:val="FF0000"/>
        </w:rPr>
      </w:pPr>
    </w:p>
    <w:p w:rsidR="00A36194" w:rsidRDefault="00A36194" w:rsidP="009457E9">
      <w:pPr>
        <w:pStyle w:val="Akapitzlist"/>
        <w:numPr>
          <w:ilvl w:val="0"/>
          <w:numId w:val="1"/>
        </w:num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Istniejący słup nr 11, na którym będzie zainstalowana skrzynia oświetleniowa, należy wymienić na słupa wirowanego RPK 10,5/12E, zgodnie z </w:t>
      </w:r>
      <w:r w:rsidR="00C45B45">
        <w:rPr>
          <w:rFonts w:ascii="Calibri" w:hAnsi="Calibri"/>
          <w:b/>
        </w:rPr>
        <w:t>Protokołem Nr 150/2014 z posiedzenia Komisji Oceny Prac Projektowych z dnia 10.03.2014 r.</w:t>
      </w:r>
    </w:p>
    <w:p w:rsidR="002B60AE" w:rsidRPr="00E26EEB" w:rsidRDefault="002B60AE" w:rsidP="009457E9">
      <w:pPr>
        <w:pStyle w:val="Akapitzlist"/>
        <w:numPr>
          <w:ilvl w:val="0"/>
          <w:numId w:val="1"/>
        </w:numPr>
        <w:jc w:val="both"/>
        <w:rPr>
          <w:rFonts w:ascii="Calibri" w:hAnsi="Calibri"/>
          <w:b/>
        </w:rPr>
      </w:pPr>
      <w:r w:rsidRPr="00E26EEB">
        <w:rPr>
          <w:rFonts w:ascii="Calibri" w:hAnsi="Calibri"/>
          <w:b/>
        </w:rPr>
        <w:t xml:space="preserve">Ilekroć w dokumentacjach budowlano-wykonawczych pojawiają  się konkretni wykonawcy </w:t>
      </w:r>
      <w:r w:rsidR="00A36194">
        <w:rPr>
          <w:rFonts w:ascii="Calibri" w:hAnsi="Calibri"/>
          <w:b/>
        </w:rPr>
        <w:t xml:space="preserve"> </w:t>
      </w:r>
      <w:r w:rsidRPr="00E26EEB">
        <w:rPr>
          <w:rFonts w:ascii="Calibri" w:hAnsi="Calibri"/>
          <w:b/>
        </w:rPr>
        <w:t xml:space="preserve">urządzeń, materiałów czy osprzętu lub występuje konkretny typ urządzeń, materiałów czy osprzętu, należy przyjąć, że Inwestor dopuszcza do stosowania dowolnych urządzeń, materiałów czy osprzętu, przy zachowaniu zasady, że urządzenia, materiały i osprzęt zastosowany w budowie </w:t>
      </w:r>
      <w:r w:rsidR="00E26EEB" w:rsidRPr="00E26EEB">
        <w:rPr>
          <w:rFonts w:ascii="Calibri" w:hAnsi="Calibri"/>
          <w:b/>
        </w:rPr>
        <w:t xml:space="preserve">oświetlenia </w:t>
      </w:r>
      <w:r w:rsidRPr="00E26EEB">
        <w:rPr>
          <w:rFonts w:ascii="Calibri" w:hAnsi="Calibri"/>
          <w:b/>
        </w:rPr>
        <w:t>posiada</w:t>
      </w:r>
      <w:r w:rsidR="00E26EEB" w:rsidRPr="00E26EEB">
        <w:rPr>
          <w:rFonts w:ascii="Calibri" w:hAnsi="Calibri"/>
          <w:b/>
        </w:rPr>
        <w:t>ją</w:t>
      </w:r>
      <w:r w:rsidRPr="00E26EEB">
        <w:rPr>
          <w:rFonts w:ascii="Calibri" w:hAnsi="Calibri"/>
          <w:b/>
        </w:rPr>
        <w:t xml:space="preserve"> odpowiednie atesty i badania, a klasa</w:t>
      </w:r>
      <w:r w:rsidR="00E26EEB" w:rsidRPr="00E26EEB">
        <w:rPr>
          <w:rFonts w:ascii="Calibri" w:hAnsi="Calibri"/>
          <w:b/>
        </w:rPr>
        <w:t xml:space="preserve"> ich</w:t>
      </w:r>
      <w:r w:rsidRPr="00E26EEB">
        <w:rPr>
          <w:rFonts w:ascii="Calibri" w:hAnsi="Calibri"/>
          <w:b/>
        </w:rPr>
        <w:t xml:space="preserve"> jest co najmniej taka jak </w:t>
      </w:r>
      <w:r w:rsidR="00E26EEB" w:rsidRPr="00E26EEB">
        <w:rPr>
          <w:rFonts w:ascii="Calibri" w:hAnsi="Calibri"/>
          <w:b/>
        </w:rPr>
        <w:t xml:space="preserve">użytych </w:t>
      </w:r>
      <w:r w:rsidRPr="00E26EEB">
        <w:rPr>
          <w:rFonts w:ascii="Calibri" w:hAnsi="Calibri"/>
          <w:b/>
        </w:rPr>
        <w:t>w dokumentacji lub wyższa.</w:t>
      </w:r>
      <w:r w:rsidR="00E26EEB">
        <w:rPr>
          <w:rFonts w:ascii="Calibri" w:hAnsi="Calibri"/>
          <w:b/>
        </w:rPr>
        <w:t xml:space="preserve"> </w:t>
      </w:r>
    </w:p>
    <w:p w:rsidR="00E26EEB" w:rsidRDefault="00E26EEB" w:rsidP="00E26EEB">
      <w:pPr>
        <w:pStyle w:val="Akapitzlist"/>
        <w:ind w:left="644"/>
        <w:rPr>
          <w:rFonts w:ascii="Calibri" w:hAnsi="Calibri"/>
          <w:b/>
        </w:rPr>
      </w:pPr>
    </w:p>
    <w:p w:rsidR="00E26EEB" w:rsidRPr="00E26EEB" w:rsidRDefault="00E26EEB" w:rsidP="00E26EEB">
      <w:pPr>
        <w:pStyle w:val="Akapitzlist"/>
        <w:rPr>
          <w:rFonts w:ascii="Calibri" w:hAnsi="Calibri"/>
          <w:b/>
        </w:rPr>
      </w:pPr>
    </w:p>
    <w:p w:rsidR="00FF3EC4" w:rsidRDefault="00FF3EC4" w:rsidP="00B65FEE">
      <w:pPr>
        <w:jc w:val="center"/>
        <w:rPr>
          <w:rFonts w:ascii="Calibri" w:hAnsi="Calibri"/>
          <w:b/>
          <w:sz w:val="28"/>
          <w:szCs w:val="28"/>
        </w:rPr>
      </w:pPr>
    </w:p>
    <w:p w:rsidR="00B65FEE" w:rsidRPr="00B65FEE" w:rsidRDefault="00B65FEE" w:rsidP="00B65FEE"/>
    <w:sectPr w:rsidR="00B65FEE" w:rsidRPr="00B65FEE" w:rsidSect="004157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85F01"/>
    <w:multiLevelType w:val="hybridMultilevel"/>
    <w:tmpl w:val="E72C37D8"/>
    <w:lvl w:ilvl="0" w:tplc="DD4EA97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B0FC8"/>
    <w:multiLevelType w:val="hybridMultilevel"/>
    <w:tmpl w:val="31D049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5FEE"/>
    <w:rsid w:val="00055D2D"/>
    <w:rsid w:val="001413AF"/>
    <w:rsid w:val="00181A2C"/>
    <w:rsid w:val="00202F1E"/>
    <w:rsid w:val="002B60AE"/>
    <w:rsid w:val="0030622C"/>
    <w:rsid w:val="00397C46"/>
    <w:rsid w:val="00407D67"/>
    <w:rsid w:val="0041571E"/>
    <w:rsid w:val="00602F5E"/>
    <w:rsid w:val="00623115"/>
    <w:rsid w:val="00690B7F"/>
    <w:rsid w:val="006D76D2"/>
    <w:rsid w:val="00735CC7"/>
    <w:rsid w:val="00761462"/>
    <w:rsid w:val="007A19D3"/>
    <w:rsid w:val="00822331"/>
    <w:rsid w:val="008F44B7"/>
    <w:rsid w:val="009457E9"/>
    <w:rsid w:val="009C435C"/>
    <w:rsid w:val="00A05F18"/>
    <w:rsid w:val="00A36194"/>
    <w:rsid w:val="00B11C0F"/>
    <w:rsid w:val="00B65FEE"/>
    <w:rsid w:val="00BB3756"/>
    <w:rsid w:val="00BE3B0D"/>
    <w:rsid w:val="00C45B45"/>
    <w:rsid w:val="00DE2359"/>
    <w:rsid w:val="00E26EEB"/>
    <w:rsid w:val="00E6585C"/>
    <w:rsid w:val="00EA01FD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A484A-37CC-4787-8435-F4A9DAC5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57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3EC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0B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uzytkownik</cp:lastModifiedBy>
  <cp:revision>21</cp:revision>
  <dcterms:created xsi:type="dcterms:W3CDTF">2013-02-12T11:46:00Z</dcterms:created>
  <dcterms:modified xsi:type="dcterms:W3CDTF">2014-09-04T09:42:00Z</dcterms:modified>
</cp:coreProperties>
</file>