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D9" w:rsidRPr="0080665E" w:rsidRDefault="006830D9" w:rsidP="00301FBF">
      <w:pPr>
        <w:pStyle w:val="Tekstpodstawowywcity3"/>
        <w:spacing w:before="0" w:after="0"/>
        <w:ind w:left="0" w:firstLine="0"/>
        <w:jc w:val="right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/>
        </w:rPr>
        <w:t>Załącznik nr 1 do SIWZ</w:t>
      </w:r>
    </w:p>
    <w:p w:rsidR="00301FBF" w:rsidRPr="0080665E" w:rsidRDefault="00301FBF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r w:rsidRPr="0080665E">
        <w:rPr>
          <w:rFonts w:asciiTheme="majorHAnsi" w:hAnsiTheme="majorHAnsi"/>
          <w:b/>
          <w:szCs w:val="20"/>
          <w:lang w:val="pl-PL"/>
        </w:rPr>
        <w:t>FORMULARZ OFERTY</w:t>
      </w: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80665E">
        <w:rPr>
          <w:rFonts w:asciiTheme="majorHAnsi" w:hAnsiTheme="majorHAnsi"/>
          <w:i/>
          <w:sz w:val="20"/>
          <w:szCs w:val="20"/>
        </w:rPr>
        <w:t>_____________________</w:t>
      </w:r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12"/>
          <w:szCs w:val="20"/>
        </w:rPr>
      </w:pPr>
      <w:r w:rsidRPr="0080665E">
        <w:rPr>
          <w:rFonts w:asciiTheme="majorHAnsi" w:hAnsiTheme="majorHAnsi"/>
          <w:i/>
          <w:sz w:val="12"/>
          <w:szCs w:val="20"/>
        </w:rPr>
        <w:t>(pieczęć adresowa Wykonawcy/Wykonawców)</w:t>
      </w: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  <w:r w:rsidRPr="0080665E"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  <w:t>Do:</w:t>
      </w:r>
    </w:p>
    <w:p w:rsidR="00784246" w:rsidRPr="00784246" w:rsidRDefault="00784246" w:rsidP="0078424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</w:pPr>
      <w:r w:rsidRPr="00784246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  <w:t>Gmina Kolbuszowa</w:t>
      </w:r>
    </w:p>
    <w:p w:rsidR="006830D9" w:rsidRDefault="00784246" w:rsidP="0078424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</w:pPr>
      <w:r w:rsidRPr="00784246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ul. Obrońców Pokoju 21</w:t>
      </w:r>
    </w:p>
    <w:p w:rsidR="00784246" w:rsidRPr="0080665E" w:rsidRDefault="00784246" w:rsidP="0078424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</w:pPr>
      <w:r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36-100 Kolbuszowa</w:t>
      </w: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</w:pPr>
    </w:p>
    <w:p w:rsidR="006830D9" w:rsidRPr="0080665E" w:rsidRDefault="006830D9" w:rsidP="00301FBF">
      <w:pPr>
        <w:pStyle w:val="Tekstpodstawowywcity3"/>
        <w:spacing w:before="0" w:after="0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Ja (My) niżej podpisany (ni)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działając w imieniu i na rzecz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  <w:t>(pełna nazwa i adres siedziby Wykonawcy)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6830D9" w:rsidRPr="0080665E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eastAsia="en-US"/>
        </w:rPr>
      </w:pPr>
      <w:r w:rsidRPr="00DB6673">
        <w:rPr>
          <w:rFonts w:asciiTheme="majorHAnsi" w:hAnsiTheme="majorHAnsi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 w:rsidRPr="00DB6673">
        <w:rPr>
          <w:rFonts w:asciiTheme="majorHAnsi" w:hAnsiTheme="majorHAnsi"/>
          <w:sz w:val="20"/>
          <w:szCs w:val="20"/>
          <w:lang w:eastAsia="en-US"/>
        </w:rPr>
        <w:br/>
        <w:t>w trybie przetargu nieograniczonego na wykonanie zamówienia p.n.:</w:t>
      </w: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DB6673">
        <w:rPr>
          <w:rFonts w:asciiTheme="majorHAnsi" w:hAnsiTheme="majorHAnsi"/>
          <w:b/>
          <w:sz w:val="20"/>
          <w:szCs w:val="20"/>
          <w:lang w:eastAsia="en-US"/>
        </w:rPr>
        <w:t>„</w:t>
      </w:r>
      <w:r w:rsidR="00635612">
        <w:rPr>
          <w:rFonts w:asciiTheme="majorHAnsi" w:hAnsiTheme="majorHAnsi"/>
          <w:b/>
          <w:sz w:val="20"/>
          <w:szCs w:val="20"/>
          <w:lang w:eastAsia="en-US"/>
        </w:rPr>
        <w:t>D</w:t>
      </w:r>
      <w:r w:rsidRPr="00DB6673">
        <w:rPr>
          <w:rFonts w:asciiTheme="majorHAnsi" w:hAnsiTheme="majorHAnsi"/>
          <w:b/>
          <w:sz w:val="20"/>
          <w:szCs w:val="20"/>
          <w:lang w:eastAsia="en-US"/>
        </w:rPr>
        <w:t xml:space="preserve">ostawa </w:t>
      </w:r>
      <w:r w:rsidR="00635612">
        <w:rPr>
          <w:rFonts w:asciiTheme="majorHAnsi" w:hAnsiTheme="majorHAnsi"/>
          <w:b/>
          <w:sz w:val="20"/>
          <w:szCs w:val="20"/>
          <w:lang w:eastAsia="en-US"/>
        </w:rPr>
        <w:t xml:space="preserve">energii elektrycznej </w:t>
      </w:r>
      <w:r w:rsidRPr="00DB6673">
        <w:rPr>
          <w:rFonts w:asciiTheme="majorHAnsi" w:hAnsiTheme="majorHAnsi"/>
          <w:b/>
          <w:sz w:val="20"/>
          <w:szCs w:val="20"/>
          <w:lang w:eastAsia="en-US"/>
        </w:rPr>
        <w:t xml:space="preserve">dla Grupy Zakupowej </w:t>
      </w:r>
      <w:r w:rsidR="00784246">
        <w:rPr>
          <w:rFonts w:asciiTheme="majorHAnsi" w:hAnsiTheme="majorHAnsi"/>
          <w:b/>
          <w:sz w:val="20"/>
          <w:szCs w:val="20"/>
          <w:lang w:eastAsia="en-US"/>
        </w:rPr>
        <w:t>Gminy Kolbuszowa</w:t>
      </w:r>
      <w:r w:rsidRPr="00DB6673">
        <w:rPr>
          <w:rFonts w:asciiTheme="majorHAnsi" w:hAnsiTheme="majorHAnsi"/>
          <w:b/>
          <w:sz w:val="20"/>
          <w:szCs w:val="20"/>
          <w:lang w:eastAsia="en-US"/>
        </w:rPr>
        <w:t>”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składamy niniejszą ofertę:</w:t>
      </w:r>
    </w:p>
    <w:p w:rsidR="006830D9" w:rsidRPr="00DB6673" w:rsidRDefault="006830D9" w:rsidP="00301FBF">
      <w:pPr>
        <w:pStyle w:val="normaltableau"/>
        <w:numPr>
          <w:ilvl w:val="0"/>
          <w:numId w:val="10"/>
        </w:numPr>
        <w:spacing w:before="0" w:after="0"/>
        <w:ind w:left="426" w:hanging="426"/>
        <w:rPr>
          <w:rFonts w:asciiTheme="majorHAnsi" w:hAnsiTheme="majorHAnsi"/>
          <w:sz w:val="20"/>
          <w:szCs w:val="20"/>
          <w:lang w:val="pl-PL" w:eastAsia="en-US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Oferujemy</w:t>
      </w:r>
      <w:r w:rsidRPr="00DB6673">
        <w:rPr>
          <w:rFonts w:asciiTheme="majorHAnsi" w:hAnsiTheme="majorHAnsi"/>
          <w:b/>
          <w:sz w:val="20"/>
          <w:szCs w:val="20"/>
          <w:lang w:val="pl-PL"/>
        </w:rPr>
        <w:t xml:space="preserve"> </w:t>
      </w:r>
      <w:r w:rsidRPr="00DB6673">
        <w:rPr>
          <w:rFonts w:asciiTheme="majorHAnsi" w:hAnsiTheme="majorHAnsi"/>
          <w:sz w:val="20"/>
          <w:szCs w:val="20"/>
          <w:lang w:val="pl-PL"/>
        </w:rPr>
        <w:t>wykonanie przedmiotu zamówienia, zgodnie z wymogami specyfikacji istotnych warunków zamówienia: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za cenę brutto: …………………………………………………………………………………………… zł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 xml:space="preserve">(słownie </w:t>
      </w: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…………………………………………………………………………………………………… )</w:t>
      </w:r>
    </w:p>
    <w:p w:rsidR="006830D9" w:rsidRPr="00635612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 w:cstheme="minorHAnsi"/>
          <w:b w:val="0"/>
          <w:sz w:val="20"/>
          <w:szCs w:val="20"/>
          <w:lang w:val="pl-PL"/>
        </w:rPr>
      </w:pPr>
    </w:p>
    <w:p w:rsidR="00635612" w:rsidRPr="00635612" w:rsidRDefault="00635612" w:rsidP="00635612">
      <w:pPr>
        <w:pStyle w:val="normaltableau"/>
        <w:spacing w:before="0" w:after="0"/>
        <w:ind w:left="426"/>
        <w:rPr>
          <w:rFonts w:asciiTheme="majorHAnsi" w:hAnsiTheme="majorHAnsi" w:cstheme="minorHAnsi"/>
          <w:sz w:val="20"/>
          <w:szCs w:val="20"/>
          <w:lang w:val="pl-PL"/>
        </w:rPr>
      </w:pPr>
      <w:r w:rsidRPr="00635612">
        <w:rPr>
          <w:rFonts w:asciiTheme="majorHAnsi" w:hAnsiTheme="majorHAnsi" w:cstheme="minorHAnsi"/>
          <w:sz w:val="20"/>
          <w:szCs w:val="20"/>
          <w:lang w:val="pl-PL"/>
        </w:rPr>
        <w:t>wyliczoną według poniższego:</w:t>
      </w:r>
    </w:p>
    <w:p w:rsidR="00635612" w:rsidRPr="00635612" w:rsidRDefault="00635612" w:rsidP="00635612">
      <w:pPr>
        <w:pStyle w:val="normaltableau"/>
        <w:spacing w:before="0" w:after="0" w:line="264" w:lineRule="auto"/>
        <w:ind w:left="720"/>
        <w:rPr>
          <w:rFonts w:asciiTheme="majorHAnsi" w:hAnsiTheme="majorHAnsi" w:cstheme="minorHAnsi"/>
          <w:lang w:val="pl-PL"/>
        </w:rPr>
      </w:pPr>
    </w:p>
    <w:tbl>
      <w:tblPr>
        <w:tblW w:w="102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267"/>
        <w:gridCol w:w="1419"/>
        <w:gridCol w:w="1702"/>
        <w:gridCol w:w="1277"/>
        <w:gridCol w:w="1560"/>
        <w:gridCol w:w="1418"/>
      </w:tblGrid>
      <w:tr w:rsidR="00635612" w:rsidRPr="00635612" w:rsidTr="00496875">
        <w:trPr>
          <w:trHeight w:val="55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Lp.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 xml:space="preserve">Sprzedaż energii elektrycznej do </w:t>
            </w:r>
            <w:proofErr w:type="spellStart"/>
            <w:r w:rsidRPr="00635612">
              <w:rPr>
                <w:rFonts w:asciiTheme="majorHAnsi" w:hAnsiTheme="majorHAnsi" w:cstheme="minorHAnsi"/>
                <w:sz w:val="16"/>
              </w:rPr>
              <w:t>ppe</w:t>
            </w:r>
            <w:proofErr w:type="spellEnd"/>
            <w:r w:rsidRPr="00635612">
              <w:rPr>
                <w:rFonts w:asciiTheme="majorHAnsi" w:hAnsiTheme="majorHAnsi" w:cstheme="minorHAnsi"/>
                <w:sz w:val="16"/>
              </w:rPr>
              <w:t xml:space="preserve"> wg grup taryfowych </w:t>
            </w:r>
            <w:r w:rsidRPr="00635612">
              <w:rPr>
                <w:rFonts w:asciiTheme="majorHAnsi" w:hAnsiTheme="majorHAnsi" w:cstheme="minorHAnsi"/>
                <w:sz w:val="16"/>
              </w:rPr>
              <w:br/>
              <w:t>oraz charakteru użytkowania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 xml:space="preserve">Szacunkowe zużycie energii elektrycznej </w:t>
            </w:r>
            <w:r w:rsidRPr="00635612">
              <w:rPr>
                <w:rFonts w:asciiTheme="majorHAnsi" w:hAnsiTheme="majorHAnsi" w:cstheme="minorHAnsi"/>
                <w:bCs/>
                <w:sz w:val="16"/>
                <w:szCs w:val="22"/>
                <w:lang w:eastAsia="pl-PL"/>
              </w:rPr>
              <w:br/>
            </w: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okresie obowiązywania umowy w MWh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 xml:space="preserve">Cena jednostkowa sprzedaży energii elektrycznej netto </w:t>
            </w:r>
            <w:r w:rsidRPr="00635612">
              <w:rPr>
                <w:rFonts w:asciiTheme="majorHAnsi" w:hAnsiTheme="majorHAnsi" w:cstheme="minorHAnsi"/>
                <w:bCs/>
                <w:sz w:val="16"/>
                <w:szCs w:val="22"/>
                <w:lang w:eastAsia="pl-PL"/>
              </w:rPr>
              <w:br/>
            </w: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zł/MWh</w:t>
            </w:r>
          </w:p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(uśredniona dla wszystkich grup taryfowych)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Cena oferty netto</w:t>
            </w:r>
          </w:p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bCs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 xml:space="preserve">Podatek VAT </w:t>
            </w:r>
            <w:r w:rsidRPr="00635612">
              <w:rPr>
                <w:rFonts w:asciiTheme="majorHAnsi" w:hAnsiTheme="majorHAnsi" w:cstheme="minorHAnsi"/>
                <w:bCs/>
                <w:sz w:val="16"/>
                <w:szCs w:val="22"/>
                <w:lang w:eastAsia="pl-PL"/>
              </w:rPr>
              <w:br/>
            </w: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 xml:space="preserve">Cena oferty brutto </w:t>
            </w:r>
            <w:r w:rsidRPr="00635612">
              <w:rPr>
                <w:rFonts w:asciiTheme="majorHAnsi" w:hAnsiTheme="majorHAnsi" w:cstheme="minorHAnsi"/>
                <w:bCs/>
                <w:sz w:val="16"/>
                <w:szCs w:val="22"/>
                <w:lang w:eastAsia="pl-PL"/>
              </w:rPr>
              <w:br/>
            </w: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zł</w:t>
            </w:r>
          </w:p>
        </w:tc>
      </w:tr>
      <w:tr w:rsidR="00635612" w:rsidRPr="00635612" w:rsidTr="00496875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rPr>
                <w:rFonts w:asciiTheme="majorHAnsi" w:eastAsia="SimSun" w:hAnsiTheme="majorHAnsi" w:cstheme="minorHAnsi"/>
                <w:kern w:val="2"/>
                <w:sz w:val="16"/>
                <w:lang w:eastAsia="hi-IN" w:bidi="hi-I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B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C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D = B x 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E = D x stawka podatku VAT 23%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F = D + E</w:t>
            </w:r>
          </w:p>
        </w:tc>
      </w:tr>
      <w:tr w:rsidR="00635612" w:rsidRPr="00635612" w:rsidTr="00496875">
        <w:trPr>
          <w:trHeight w:hRule="exact" w:val="12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  <w:lang w:eastAsia="hi-IN" w:bidi="hi-IN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eastAsia="SimSun" w:hAnsiTheme="majorHAnsi" w:cstheme="minorHAnsi"/>
                <w:kern w:val="2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Grupy taryfowe: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sz w:val="16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C11, C12a, C12b, C12w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sz w:val="16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(wszystkie strefy)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b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b/>
                <w:sz w:val="16"/>
              </w:rPr>
              <w:t>OŚWIETLENIE ULICZNE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5612" w:rsidRPr="00635612" w:rsidRDefault="005B23B1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  <w:t>3377,360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635612" w:rsidRPr="00635612" w:rsidTr="00496875">
        <w:trPr>
          <w:trHeight w:hRule="exact" w:val="12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2C0DA4" w:rsidP="00496875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16"/>
                <w:lang w:eastAsia="hi-IN" w:bidi="hi-IN"/>
              </w:rPr>
            </w:pPr>
            <w:r>
              <w:rPr>
                <w:rFonts w:asciiTheme="majorHAnsi" w:hAnsiTheme="majorHAnsi" w:cstheme="minorHAnsi"/>
                <w:sz w:val="16"/>
                <w:lang w:eastAsia="hi-IN" w:bidi="hi-IN"/>
              </w:rPr>
              <w:t>2</w:t>
            </w:r>
            <w:bookmarkStart w:id="0" w:name="_GoBack"/>
            <w:bookmarkEnd w:id="0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eastAsia="SimSun" w:hAnsiTheme="majorHAnsi" w:cstheme="minorHAnsi"/>
                <w:kern w:val="2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Grupy taryfowe:</w:t>
            </w:r>
          </w:p>
          <w:p w:rsidR="00635612" w:rsidRPr="005B23B1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sz w:val="16"/>
              </w:rPr>
            </w:pPr>
            <w:r w:rsidRPr="005B23B1">
              <w:rPr>
                <w:rFonts w:asciiTheme="majorHAnsi" w:hAnsiTheme="majorHAnsi" w:cstheme="minorHAnsi"/>
                <w:sz w:val="16"/>
              </w:rPr>
              <w:t>C11, C12a, C12b, C21, C22a, B11, B21, B23, G11, G12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sz w:val="16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(wszystkie strefy)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b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b/>
                <w:sz w:val="16"/>
              </w:rPr>
              <w:t>OBIEKTY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5612" w:rsidRPr="00635612" w:rsidRDefault="005B23B1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  <w:t>9905,110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635612" w:rsidRPr="00635612" w:rsidTr="00496875">
        <w:trPr>
          <w:trHeight w:hRule="exact" w:val="535"/>
        </w:trPr>
        <w:tc>
          <w:tcPr>
            <w:tcW w:w="87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  <w:t>Łącznie wartość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</w:pPr>
          </w:p>
        </w:tc>
      </w:tr>
    </w:tbl>
    <w:p w:rsidR="00635612" w:rsidRPr="00635612" w:rsidRDefault="00635612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 w:cstheme="minorHAnsi"/>
          <w:b w:val="0"/>
          <w:sz w:val="20"/>
          <w:szCs w:val="20"/>
          <w:lang w:val="pl-PL"/>
        </w:rPr>
      </w:pPr>
    </w:p>
    <w:p w:rsidR="006830D9" w:rsidRPr="009F3AA8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z w:val="20"/>
          <w:szCs w:val="20"/>
        </w:rPr>
        <w:t>Przedmiot zamówienia zrealizujemy w terminie określonym w s</w:t>
      </w:r>
      <w:r w:rsidRPr="00DB6673">
        <w:rPr>
          <w:rFonts w:asciiTheme="majorHAnsi" w:hAnsiTheme="majorHAnsi"/>
          <w:sz w:val="20"/>
          <w:szCs w:val="20"/>
          <w:lang w:eastAsia="en-US"/>
        </w:rPr>
        <w:t>pecyfikacji istotnych warunków zamówienia</w:t>
      </w:r>
      <w:r w:rsidRPr="00DB6673">
        <w:rPr>
          <w:rFonts w:asciiTheme="majorHAnsi" w:hAnsiTheme="majorHAnsi"/>
          <w:sz w:val="20"/>
          <w:szCs w:val="20"/>
        </w:rPr>
        <w:t>.</w:t>
      </w:r>
    </w:p>
    <w:p w:rsidR="009F3AA8" w:rsidRPr="00DB6673" w:rsidRDefault="009F3AA8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9F3AA8">
        <w:rPr>
          <w:rFonts w:asciiTheme="majorHAnsi" w:hAnsiTheme="majorHAnsi"/>
          <w:sz w:val="20"/>
          <w:szCs w:val="20"/>
        </w:rPr>
        <w:t xml:space="preserve">Akceptujemy warunki płatności, tj. termin płatności faktury do </w:t>
      </w:r>
      <w:r w:rsidRPr="009F3AA8">
        <w:rPr>
          <w:rFonts w:asciiTheme="majorHAnsi" w:hAnsiTheme="majorHAnsi"/>
          <w:bCs/>
          <w:sz w:val="20"/>
          <w:szCs w:val="20"/>
        </w:rPr>
        <w:t>30 d</w:t>
      </w:r>
      <w:r w:rsidRPr="009F3AA8">
        <w:rPr>
          <w:rFonts w:asciiTheme="majorHAnsi" w:hAnsiTheme="majorHAnsi"/>
          <w:sz w:val="20"/>
          <w:szCs w:val="20"/>
        </w:rPr>
        <w:t>ni od daty otrzymania przez Zamawiającego prawidłowo wystawionej faktury VAT.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zapoznaliśmy się z treścią Specyfikacji Istotnych Warunków Zamówienia i jej załącznikami i nie wnosimy do niej zastrzeżeń. Zdobyliśmy wszelkie konieczne informacje niezbędne do przygotowania i złożenia oferty.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lastRenderedPageBreak/>
        <w:t xml:space="preserve">Oświadczamy, że w przypadku wybrania naszej oferty jako najkorzystniejszej zobowiązujemy się do zawarcia umowy na warunkach zawartych w specyfikacji istotnych warunków zamówienia, w miejscu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terminie wyznaczonym przez Zamawiającego.</w:t>
      </w:r>
    </w:p>
    <w:p w:rsidR="006830D9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jesteśmy związani niniejszą ofertą przez okres 60 dni od dnia upływu terminu składania ofert.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że: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przedmiot zamówienia wykonamy samodzielnie,*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powierzymy podwykonawcom realizację następujących części zamówienia:*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powierzymy podwykonawcom realizację następujących części zamówienia i jednocześnie powołujemy się na ich zasoby, w celu wykazania spełnienia warunków udziału w postępowaniu, </w:t>
      </w:r>
      <w:r w:rsidRPr="00DB6673">
        <w:rPr>
          <w:rFonts w:asciiTheme="majorHAnsi" w:hAnsiTheme="majorHAnsi"/>
          <w:spacing w:val="-1"/>
          <w:sz w:val="20"/>
          <w:szCs w:val="20"/>
        </w:rPr>
        <w:br/>
        <w:t xml:space="preserve">o których mowa w SIWZ, na zasadach określonych w art. 22a ustawy, 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i/>
          <w:spacing w:val="-1"/>
          <w:sz w:val="20"/>
          <w:szCs w:val="20"/>
        </w:rPr>
      </w:pPr>
    </w:p>
    <w:p w:rsidR="009F3AA8" w:rsidRPr="009F3AA8" w:rsidRDefault="006830D9" w:rsidP="00301FBF">
      <w:pPr>
        <w:shd w:val="clear" w:color="auto" w:fill="FFFFFF"/>
        <w:spacing w:after="0" w:line="240" w:lineRule="auto"/>
        <w:ind w:left="426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9F3AA8">
        <w:rPr>
          <w:rFonts w:asciiTheme="majorHAnsi" w:hAnsiTheme="majorHAnsi"/>
          <w:i/>
          <w:spacing w:val="-1"/>
          <w:sz w:val="16"/>
          <w:szCs w:val="20"/>
        </w:rPr>
        <w:t>* niepotrzebne skreślić. W przypadku nie wykreślenia którejś z pozycji i nie wypełnienia w pozycji b) i c) oznaczonego „część (Zakres) przedmiotu zamówienia, Zamawiający uzna, że Wykonawca nie zamierza powierzyć wykonania żadnej części zamówienia podwykonawcom.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Zgodnie z treścią art. 91 ust. 3a ustawy Prawo Zamówień Publicznych </w:t>
      </w:r>
      <w:r w:rsidRPr="00DB6673">
        <w:rPr>
          <w:rFonts w:asciiTheme="majorHAnsi" w:hAnsiTheme="majorHAnsi"/>
          <w:b/>
          <w:spacing w:val="-1"/>
          <w:sz w:val="20"/>
          <w:szCs w:val="20"/>
        </w:rPr>
        <w:t>oświadczamy, że wybór przedmiotowej oferty*</w:t>
      </w:r>
      <w:r w:rsidRPr="00DB6673">
        <w:rPr>
          <w:rFonts w:asciiTheme="majorHAnsi" w:hAnsiTheme="majorHAnsi"/>
          <w:spacing w:val="-1"/>
          <w:sz w:val="20"/>
          <w:szCs w:val="20"/>
        </w:rPr>
        <w:t>: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nie 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 w zakresie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80665E">
        <w:rPr>
          <w:rFonts w:asciiTheme="majorHAnsi" w:hAnsiTheme="majorHAnsi"/>
          <w:spacing w:val="-1"/>
          <w:sz w:val="20"/>
          <w:szCs w:val="20"/>
        </w:rPr>
        <w:t>______________________________________________________________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18"/>
          <w:szCs w:val="20"/>
        </w:rPr>
      </w:pPr>
      <w:r w:rsidRPr="0080665E">
        <w:rPr>
          <w:rFonts w:asciiTheme="majorHAnsi" w:hAnsiTheme="majorHAnsi"/>
          <w:i/>
          <w:spacing w:val="-1"/>
          <w:sz w:val="18"/>
          <w:szCs w:val="20"/>
        </w:rPr>
        <w:t>(należy wskazać nazwę (rodzaj) towaru/usługi, których dostawa/świadczenie będzie prowadzić do jego powstania oraz ich wartość bez kwoty podatku od towarów i usług)</w:t>
      </w:r>
    </w:p>
    <w:p w:rsidR="006830D9" w:rsidRPr="009F3AA8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8"/>
          <w:szCs w:val="20"/>
        </w:rPr>
      </w:pPr>
    </w:p>
    <w:p w:rsidR="006830D9" w:rsidRPr="0080665E" w:rsidRDefault="006830D9" w:rsidP="00301FBF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80665E">
        <w:rPr>
          <w:rFonts w:asciiTheme="majorHAnsi" w:hAnsiTheme="majorHAnsi"/>
          <w:i/>
          <w:spacing w:val="-1"/>
          <w:sz w:val="16"/>
          <w:szCs w:val="20"/>
        </w:rPr>
        <w:t>* niepotrzebne skreślić.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6830D9" w:rsidRPr="0080665E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Oświadczamy, że niniejsza oferta zawiera na stronach nr od ….. do …... informacje stanowiące </w:t>
      </w:r>
      <w:r w:rsidRPr="0080665E">
        <w:rPr>
          <w:rFonts w:asciiTheme="majorHAnsi" w:hAnsiTheme="majorHAnsi"/>
          <w:b/>
          <w:sz w:val="20"/>
          <w:szCs w:val="20"/>
          <w:lang w:val="pl-PL" w:eastAsia="en-US"/>
        </w:rPr>
        <w:t>tajemnicę przedsiębiorstwa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art. 11 ust. 4 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(Dz. U. z 2003 r., Nr 153, poz.1503 z późn. zm.). Zaleca się, aby te dokumenty były trwale, oddzielnie spięte. Zamawiający wymaga, aby Wykonawca załączył do oferty uzasadnienie faktycznego i prawnego zastrzeżenia informacji jako tajemnicy przedsiębiorstwa. </w:t>
      </w:r>
      <w:r w:rsidRPr="0080665E">
        <w:rPr>
          <w:rFonts w:asciiTheme="majorHAnsi" w:hAnsiTheme="majorHAnsi"/>
          <w:bCs/>
          <w:sz w:val="20"/>
          <w:szCs w:val="20"/>
          <w:u w:val="single"/>
          <w:lang w:val="pl-PL"/>
        </w:rPr>
        <w:t>UWAGA:</w:t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 Sam fakt złożenia dokumentów do osobnej koperty i opatrzenie ich klauzulą „tajemnica przedsiębiorstwa” nie wykazuje znamion działań wykazania zastrzeżenia tajemnicy przedsiębiorstwa. Stosownie do powyższego jeżeli Wykonawca nie dopełni ww. obowiązków wynikających z ustawy, Zamawiający będzie miał podstawę do uznania, że zastrzeżenie tajemnicy przedsiębiorstwa jest bezskuteczne i w związku z tym potraktuje daną informację jako niepodlegającą ochronie </w:t>
      </w:r>
      <w:r w:rsidR="0080665E">
        <w:rPr>
          <w:rFonts w:asciiTheme="majorHAnsi" w:hAnsiTheme="majorHAnsi"/>
          <w:bCs/>
          <w:sz w:val="20"/>
          <w:szCs w:val="20"/>
          <w:lang w:val="pl-PL"/>
        </w:rPr>
        <w:br/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i niestanowiącą tajemnicy przedsiębiorstwa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 (Dz. U. z 2003 r. nr 153 poz. 1503)”.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1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Wadium w kwocie </w:t>
      </w:r>
      <w:r w:rsidR="00635612">
        <w:rPr>
          <w:rFonts w:asciiTheme="majorHAnsi" w:hAnsiTheme="majorHAnsi"/>
          <w:sz w:val="20"/>
          <w:szCs w:val="20"/>
          <w:lang w:val="pl-PL" w:eastAsia="en-US"/>
        </w:rPr>
        <w:t>8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>0.000 PLN zostało wniesione w dniu ............................. w formie ................................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Wadium wniesione w pieniądzu prosimy zwrócić na rachunek bankowy:</w:t>
      </w:r>
    </w:p>
    <w:p w:rsidR="006830D9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301FBF" w:rsidRDefault="00301FBF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Default="00301FBF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Oświadczamy, że JEDZ został przekazany 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Zamawiającemu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elektronicznie </w:t>
      </w:r>
      <w:r>
        <w:rPr>
          <w:rFonts w:asciiTheme="majorHAnsi" w:hAnsiTheme="majorHAnsi"/>
          <w:sz w:val="20"/>
          <w:szCs w:val="20"/>
          <w:lang w:val="pl-PL" w:eastAsia="en-US"/>
        </w:rPr>
        <w:t>na adres e-mail: …</w:t>
      </w:r>
      <w:r w:rsidR="009F3AA8">
        <w:rPr>
          <w:rFonts w:asciiTheme="majorHAnsi" w:hAnsiTheme="majorHAnsi"/>
          <w:sz w:val="20"/>
          <w:szCs w:val="20"/>
          <w:lang w:val="pl-PL" w:eastAsia="en-US"/>
        </w:rPr>
        <w:t>………………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.. zgodnie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>z z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asadami składania JEDZ określonymi w Rozdziale XIV pkt 3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 xml:space="preserve"> 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SIWZ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>.</w:t>
      </w:r>
    </w:p>
    <w:p w:rsidR="003D268E" w:rsidRPr="003D268E" w:rsidRDefault="003D268E" w:rsidP="003D268E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tbl>
      <w:tblPr>
        <w:tblStyle w:val="Tabela-Siatka"/>
        <w:tblW w:w="8788" w:type="dxa"/>
        <w:tblInd w:w="392" w:type="dxa"/>
        <w:tblLook w:val="04A0" w:firstRow="1" w:lastRow="0" w:firstColumn="1" w:lastColumn="0" w:noHBand="0" w:noVBand="1"/>
      </w:tblPr>
      <w:tblGrid>
        <w:gridCol w:w="3402"/>
        <w:gridCol w:w="5386"/>
      </w:tblGrid>
      <w:tr w:rsidR="003D268E" w:rsidTr="006449A9">
        <w:tc>
          <w:tcPr>
            <w:tcW w:w="3402" w:type="dxa"/>
            <w:vAlign w:val="center"/>
          </w:tcPr>
          <w:p w:rsidR="003D268E" w:rsidRPr="00301FBF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</w:pPr>
            <w:r w:rsidRPr="00301FBF"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  <w:t>Hasło dostępu do pliku JEDZ</w:t>
            </w: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>
              <w:rPr>
                <w:rFonts w:asciiTheme="majorHAnsi" w:hAnsiTheme="majorHAnsi"/>
                <w:sz w:val="20"/>
                <w:szCs w:val="20"/>
                <w:lang w:val="pl-PL" w:eastAsia="en-US"/>
              </w:rPr>
              <w:t xml:space="preserve">Inne informacje, jeśli są </w:t>
            </w:r>
            <w:r w:rsidRPr="00301FBF">
              <w:rPr>
                <w:rFonts w:asciiTheme="majorHAnsi" w:hAnsiTheme="majorHAnsi"/>
                <w:sz w:val="20"/>
                <w:szCs w:val="20"/>
                <w:lang w:val="pl-PL" w:eastAsia="en-US"/>
              </w:rPr>
              <w:t>niezbędne dla prawidłowego dostępu do dokumentu, w szczególności informacje o wykorzystanym programie szyfrującym lub procedurze odszyfrowania danych zawartych w JEDZ</w:t>
            </w:r>
          </w:p>
        </w:tc>
      </w:tr>
      <w:tr w:rsidR="003D268E" w:rsidTr="003D268E">
        <w:trPr>
          <w:trHeight w:val="644"/>
        </w:trPr>
        <w:tc>
          <w:tcPr>
            <w:tcW w:w="3402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</w:tbl>
    <w:p w:rsidR="003D268E" w:rsidRDefault="003D268E" w:rsidP="003D268E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Pr="003D268E" w:rsidRDefault="003D268E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D268E">
        <w:rPr>
          <w:rFonts w:asciiTheme="majorHAnsi" w:hAnsiTheme="majorHAnsi"/>
          <w:sz w:val="20"/>
          <w:szCs w:val="20"/>
          <w:lang w:val="pl-PL" w:eastAsia="en-US"/>
        </w:rPr>
        <w:lastRenderedPageBreak/>
        <w:t>Oświadczamy, iż Wykonawca wyraża zgodę na przetwarzanie przez Zamawiającego informacji zawierających dane osobowe oraz że poinformował pisemnie i uzyskał zgodę każdej osoby, której dane osobowe są podane w ofercie oraz dokumentach skła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danych wraz z niniejszą ofertą lub będą </w:t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podane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w oświadczeniach i dokumentach złożonych przez Wykonawcę w niniejszym postępowaniu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>o udzielenie zamówienia</w:t>
      </w:r>
      <w:r>
        <w:rPr>
          <w:rFonts w:asciiTheme="majorHAnsi" w:hAnsiTheme="majorHAnsi"/>
          <w:sz w:val="20"/>
          <w:szCs w:val="20"/>
          <w:lang w:val="pl-PL" w:eastAsia="en-US"/>
        </w:rPr>
        <w:t>.</w:t>
      </w: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bCs/>
          <w:color w:val="000000"/>
          <w:sz w:val="20"/>
          <w:szCs w:val="20"/>
          <w:lang w:val="pl-PL"/>
        </w:rPr>
        <w:t xml:space="preserve">Wszelką korespondencję </w:t>
      </w:r>
      <w:r w:rsidRPr="0080665E">
        <w:rPr>
          <w:rFonts w:asciiTheme="majorHAnsi" w:hAnsiTheme="majorHAnsi"/>
          <w:color w:val="000000"/>
          <w:sz w:val="20"/>
          <w:szCs w:val="20"/>
          <w:lang w:val="pl-PL"/>
        </w:rPr>
        <w:t>w sprawie niniejszego postępowania należy kierować na adres:</w:t>
      </w:r>
    </w:p>
    <w:p w:rsidR="006830D9" w:rsidRPr="0080665E" w:rsidRDefault="006830D9" w:rsidP="00301FBF">
      <w:pPr>
        <w:pStyle w:val="Akapitzlist"/>
        <w:spacing w:after="0" w:line="240" w:lineRule="auto"/>
        <w:rPr>
          <w:rFonts w:asciiTheme="majorHAnsi" w:hAnsiTheme="majorHAnsi"/>
          <w:lang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u w:val="single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u w:val="single"/>
          <w:lang w:val="pl-PL" w:eastAsia="en-US"/>
        </w:rPr>
        <w:t>Załącznikami do niniejszego formularza, stanowiącymi integralną część oferty są:</w:t>
      </w:r>
    </w:p>
    <w:p w:rsidR="006830D9" w:rsidRPr="0080665E" w:rsidRDefault="00635612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6830D9" w:rsidRPr="0080665E" w:rsidRDefault="0080665E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6830D9" w:rsidRDefault="006830D9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301FBF" w:rsidRPr="0080665E" w:rsidRDefault="00301FBF" w:rsidP="00301FBF">
      <w:pPr>
        <w:pStyle w:val="normaltableau"/>
        <w:spacing w:before="0" w:after="0"/>
        <w:ind w:left="72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tabs>
          <w:tab w:val="left" w:pos="3828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80665E">
        <w:rPr>
          <w:rFonts w:asciiTheme="majorHAnsi" w:hAnsiTheme="majorHAnsi"/>
          <w:sz w:val="20"/>
          <w:szCs w:val="20"/>
        </w:rPr>
        <w:t>............................., dnia .....................</w:t>
      </w:r>
      <w:r w:rsidRPr="0080665E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6830D9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  <w:i/>
          <w:sz w:val="16"/>
          <w:szCs w:val="20"/>
          <w:lang w:val="pl-PL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 xml:space="preserve">(podpis(y) osób uprawnionych do reprezentacji wykonawcy, </w:t>
      </w:r>
    </w:p>
    <w:p w:rsidR="00E441BF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>w przypadku oferty wspólnej - podpis pełnomocnika wykonawców)</w:t>
      </w:r>
    </w:p>
    <w:sectPr w:rsidR="00E441BF" w:rsidRPr="0080665E" w:rsidSect="003D268E">
      <w:footerReference w:type="default" r:id="rId9"/>
      <w:pgSz w:w="11906" w:h="16838"/>
      <w:pgMar w:top="993" w:right="1417" w:bottom="709" w:left="1417" w:header="708" w:footer="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83C" w:rsidRDefault="00A2783C" w:rsidP="00834E07">
      <w:pPr>
        <w:spacing w:after="0" w:line="240" w:lineRule="auto"/>
      </w:pPr>
      <w:r>
        <w:separator/>
      </w:r>
    </w:p>
  </w:endnote>
  <w:endnote w:type="continuationSeparator" w:id="0">
    <w:p w:rsidR="00A2783C" w:rsidRDefault="00A2783C" w:rsidP="0083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14"/>
        <w:szCs w:val="14"/>
      </w:rPr>
      <w:id w:val="-202785452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D268E" w:rsidRPr="003D268E" w:rsidRDefault="003D268E" w:rsidP="003D268E">
            <w:pPr>
              <w:pStyle w:val="Stopka"/>
              <w:jc w:val="right"/>
              <w:rPr>
                <w:rFonts w:asciiTheme="majorHAnsi" w:hAnsiTheme="majorHAnsi"/>
                <w:sz w:val="14"/>
                <w:szCs w:val="14"/>
              </w:rPr>
            </w:pPr>
            <w:r w:rsidRPr="003D268E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PAGE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2C0DA4">
              <w:rPr>
                <w:rFonts w:asciiTheme="majorHAnsi" w:hAnsiTheme="majorHAnsi"/>
                <w:bCs/>
                <w:noProof/>
                <w:sz w:val="14"/>
                <w:szCs w:val="14"/>
              </w:rPr>
              <w:t>1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  <w:r w:rsidRPr="003D268E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NUMPAGES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2C0DA4">
              <w:rPr>
                <w:rFonts w:asciiTheme="majorHAnsi" w:hAnsiTheme="majorHAnsi"/>
                <w:bCs/>
                <w:noProof/>
                <w:sz w:val="14"/>
                <w:szCs w:val="14"/>
              </w:rPr>
              <w:t>3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83C" w:rsidRDefault="00A2783C" w:rsidP="00834E07">
      <w:pPr>
        <w:spacing w:after="0" w:line="240" w:lineRule="auto"/>
      </w:pPr>
      <w:r>
        <w:separator/>
      </w:r>
    </w:p>
  </w:footnote>
  <w:footnote w:type="continuationSeparator" w:id="0">
    <w:p w:rsidR="00A2783C" w:rsidRDefault="00A2783C" w:rsidP="00834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0F4E06"/>
    <w:multiLevelType w:val="hybridMultilevel"/>
    <w:tmpl w:val="C7966A42"/>
    <w:lvl w:ilvl="0" w:tplc="354CF9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0D9"/>
    <w:rsid w:val="001C5F07"/>
    <w:rsid w:val="001E5B6C"/>
    <w:rsid w:val="001F7784"/>
    <w:rsid w:val="002C0DA4"/>
    <w:rsid w:val="00301FBF"/>
    <w:rsid w:val="003D268E"/>
    <w:rsid w:val="004F1258"/>
    <w:rsid w:val="0050530E"/>
    <w:rsid w:val="005B23B1"/>
    <w:rsid w:val="00635612"/>
    <w:rsid w:val="006830D9"/>
    <w:rsid w:val="006A0418"/>
    <w:rsid w:val="00784246"/>
    <w:rsid w:val="007A54DA"/>
    <w:rsid w:val="0080665E"/>
    <w:rsid w:val="00807224"/>
    <w:rsid w:val="00834E07"/>
    <w:rsid w:val="009406E4"/>
    <w:rsid w:val="009C2B19"/>
    <w:rsid w:val="009F3AA8"/>
    <w:rsid w:val="00A2783C"/>
    <w:rsid w:val="00B475C3"/>
    <w:rsid w:val="00B605A8"/>
    <w:rsid w:val="00C1278A"/>
    <w:rsid w:val="00CA71CD"/>
    <w:rsid w:val="00DB6673"/>
    <w:rsid w:val="00DD1F99"/>
    <w:rsid w:val="00E4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  <w:style w:type="paragraph" w:customStyle="1" w:styleId="Nagwek10">
    <w:name w:val="Nagłówek1"/>
    <w:basedOn w:val="Normalny"/>
    <w:next w:val="Tekstpodstawowy"/>
    <w:rsid w:val="00635612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  <w:style w:type="paragraph" w:customStyle="1" w:styleId="Nagwek10">
    <w:name w:val="Nagłówek1"/>
    <w:basedOn w:val="Normalny"/>
    <w:next w:val="Tekstpodstawowy"/>
    <w:rsid w:val="00635612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AF0B5-ADF6-4042-A933-B00713D1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1047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Artur Pisarczyk</cp:lastModifiedBy>
  <cp:revision>10</cp:revision>
  <dcterms:created xsi:type="dcterms:W3CDTF">2018-05-22T07:16:00Z</dcterms:created>
  <dcterms:modified xsi:type="dcterms:W3CDTF">2018-08-05T09:18:00Z</dcterms:modified>
</cp:coreProperties>
</file>