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514" w:rsidRPr="00FF0146" w:rsidRDefault="00E21514" w:rsidP="00374E96">
      <w:pPr>
        <w:pStyle w:val="Nagwek"/>
        <w:jc w:val="center"/>
        <w:rPr>
          <w:rFonts w:ascii="Arial" w:eastAsia="Times New Roman" w:hAnsi="Arial" w:cs="Arial"/>
          <w:sz w:val="24"/>
          <w:szCs w:val="24"/>
          <w:lang w:eastAsia="pl-PL"/>
        </w:rPr>
      </w:pPr>
    </w:p>
    <w:p w:rsidR="00E21514" w:rsidRPr="00FF0146" w:rsidRDefault="00E21514" w:rsidP="00374E96">
      <w:pPr>
        <w:pStyle w:val="Nagwek"/>
        <w:jc w:val="center"/>
        <w:rPr>
          <w:rFonts w:ascii="Arial" w:eastAsia="Times New Roman" w:hAnsi="Arial" w:cs="Arial"/>
          <w:b/>
          <w:sz w:val="28"/>
          <w:szCs w:val="28"/>
          <w:lang w:eastAsia="pl-PL"/>
        </w:rPr>
      </w:pPr>
    </w:p>
    <w:p w:rsidR="00A96767" w:rsidRPr="00FF0146" w:rsidRDefault="00A96767" w:rsidP="00374E96">
      <w:pPr>
        <w:pStyle w:val="Nagwek"/>
        <w:jc w:val="center"/>
        <w:rPr>
          <w:rFonts w:ascii="Arial" w:eastAsia="Times New Roman" w:hAnsi="Arial" w:cs="Arial"/>
          <w:b/>
          <w:sz w:val="28"/>
          <w:szCs w:val="28"/>
          <w:lang w:eastAsia="pl-PL"/>
        </w:rPr>
      </w:pPr>
    </w:p>
    <w:p w:rsidR="00A96767" w:rsidRPr="00FF0146" w:rsidRDefault="00A96767" w:rsidP="00374E96">
      <w:pPr>
        <w:pStyle w:val="Nagwek"/>
        <w:jc w:val="center"/>
        <w:rPr>
          <w:rFonts w:ascii="Arial" w:eastAsia="Times New Roman" w:hAnsi="Arial" w:cs="Arial"/>
          <w:b/>
          <w:sz w:val="28"/>
          <w:szCs w:val="28"/>
          <w:lang w:eastAsia="pl-PL"/>
        </w:rPr>
      </w:pPr>
    </w:p>
    <w:p w:rsidR="00A96767" w:rsidRPr="00FF0146" w:rsidRDefault="00A96767" w:rsidP="00374E96">
      <w:pPr>
        <w:pStyle w:val="Nagwek"/>
        <w:jc w:val="center"/>
        <w:rPr>
          <w:rFonts w:ascii="Arial" w:eastAsia="Times New Roman" w:hAnsi="Arial" w:cs="Arial"/>
          <w:b/>
          <w:sz w:val="28"/>
          <w:szCs w:val="28"/>
          <w:lang w:eastAsia="pl-PL"/>
        </w:rPr>
      </w:pPr>
    </w:p>
    <w:p w:rsidR="00A96767" w:rsidRPr="00FF0146" w:rsidRDefault="00A96767" w:rsidP="00374E96">
      <w:pPr>
        <w:pStyle w:val="Nagwek"/>
        <w:jc w:val="center"/>
        <w:rPr>
          <w:rFonts w:ascii="Arial" w:eastAsia="Times New Roman" w:hAnsi="Arial" w:cs="Arial"/>
          <w:b/>
          <w:sz w:val="28"/>
          <w:szCs w:val="28"/>
          <w:lang w:eastAsia="pl-PL"/>
        </w:rPr>
      </w:pPr>
    </w:p>
    <w:p w:rsidR="00A96767" w:rsidRPr="00FF0146" w:rsidRDefault="00A96767" w:rsidP="00374E96">
      <w:pPr>
        <w:pStyle w:val="Nagwek"/>
        <w:jc w:val="center"/>
        <w:rPr>
          <w:rFonts w:ascii="Arial" w:eastAsia="Times New Roman" w:hAnsi="Arial" w:cs="Arial"/>
          <w:b/>
          <w:sz w:val="28"/>
          <w:szCs w:val="28"/>
          <w:lang w:eastAsia="pl-PL"/>
        </w:rPr>
      </w:pPr>
    </w:p>
    <w:p w:rsidR="00A96767" w:rsidRPr="00FF0146" w:rsidRDefault="00A96767" w:rsidP="00374E96">
      <w:pPr>
        <w:pStyle w:val="Nagwek"/>
        <w:jc w:val="center"/>
        <w:rPr>
          <w:rFonts w:ascii="Arial" w:eastAsia="Times New Roman" w:hAnsi="Arial" w:cs="Arial"/>
          <w:b/>
          <w:sz w:val="28"/>
          <w:szCs w:val="28"/>
          <w:lang w:eastAsia="pl-PL"/>
        </w:rPr>
      </w:pPr>
    </w:p>
    <w:p w:rsidR="00DC051D" w:rsidRPr="00FF0146" w:rsidRDefault="00DC051D" w:rsidP="00374E96">
      <w:pPr>
        <w:pStyle w:val="Nagwek"/>
        <w:jc w:val="center"/>
        <w:rPr>
          <w:rFonts w:ascii="Arial" w:eastAsia="Times New Roman" w:hAnsi="Arial" w:cs="Arial"/>
          <w:b/>
          <w:sz w:val="28"/>
          <w:szCs w:val="28"/>
          <w:lang w:eastAsia="pl-PL"/>
        </w:rPr>
      </w:pPr>
    </w:p>
    <w:p w:rsidR="00A96767" w:rsidRPr="00FF0146" w:rsidRDefault="00A96767" w:rsidP="00374E96">
      <w:pPr>
        <w:pStyle w:val="Nagwek"/>
        <w:jc w:val="center"/>
        <w:rPr>
          <w:rFonts w:ascii="Arial" w:eastAsia="Times New Roman" w:hAnsi="Arial" w:cs="Arial"/>
          <w:b/>
          <w:sz w:val="28"/>
          <w:szCs w:val="28"/>
          <w:lang w:eastAsia="pl-PL"/>
        </w:rPr>
      </w:pPr>
    </w:p>
    <w:p w:rsidR="00A96767" w:rsidRPr="00FF0146" w:rsidRDefault="00A96767" w:rsidP="00A96767">
      <w:pPr>
        <w:pStyle w:val="Nagwek"/>
        <w:spacing w:line="256" w:lineRule="auto"/>
        <w:jc w:val="center"/>
        <w:rPr>
          <w:rFonts w:ascii="Times New Roman" w:hAnsi="Times New Roman"/>
          <w:b/>
          <w:sz w:val="24"/>
          <w:szCs w:val="24"/>
        </w:rPr>
      </w:pPr>
      <w:r w:rsidRPr="00FF0146">
        <w:rPr>
          <w:rFonts w:ascii="Times New Roman" w:hAnsi="Times New Roman"/>
          <w:b/>
          <w:sz w:val="24"/>
          <w:szCs w:val="24"/>
        </w:rPr>
        <w:t>SZCZEGÓŁOWY OPIS PRZEDMIOTU ZAMÓWIANIA</w:t>
      </w:r>
    </w:p>
    <w:p w:rsidR="00A96767" w:rsidRPr="00FF0146" w:rsidRDefault="00A96767" w:rsidP="00A96767">
      <w:pPr>
        <w:pStyle w:val="Nagwek"/>
        <w:jc w:val="center"/>
        <w:rPr>
          <w:rFonts w:ascii="Times New Roman" w:hAnsi="Times New Roman"/>
          <w:b/>
          <w:sz w:val="24"/>
          <w:szCs w:val="24"/>
        </w:rPr>
      </w:pPr>
      <w:r w:rsidRPr="00FF0146">
        <w:rPr>
          <w:rFonts w:ascii="Times New Roman" w:hAnsi="Times New Roman"/>
          <w:b/>
          <w:sz w:val="24"/>
          <w:szCs w:val="24"/>
        </w:rPr>
        <w:t>- CZĘŚĆ II</w:t>
      </w:r>
    </w:p>
    <w:p w:rsidR="00A96767" w:rsidRPr="00FF0146" w:rsidRDefault="00A96767" w:rsidP="00A96767">
      <w:pPr>
        <w:pStyle w:val="Nagwek"/>
        <w:jc w:val="center"/>
        <w:rPr>
          <w:rFonts w:ascii="Times New Roman" w:hAnsi="Times New Roman"/>
          <w:b/>
          <w:sz w:val="24"/>
          <w:szCs w:val="24"/>
        </w:rPr>
      </w:pPr>
    </w:p>
    <w:p w:rsidR="00A96767" w:rsidRPr="00FF0146" w:rsidRDefault="00A96767" w:rsidP="00A96767">
      <w:pPr>
        <w:jc w:val="center"/>
        <w:rPr>
          <w:rFonts w:ascii="Times New Roman" w:eastAsia="Calibri" w:hAnsi="Times New Roman" w:cs="Times New Roman"/>
          <w:b/>
          <w:sz w:val="24"/>
          <w:szCs w:val="24"/>
        </w:rPr>
      </w:pPr>
    </w:p>
    <w:p w:rsidR="00DC051D" w:rsidRPr="00FF0146" w:rsidRDefault="00DC051D" w:rsidP="00A96767">
      <w:pPr>
        <w:jc w:val="center"/>
        <w:rPr>
          <w:rFonts w:ascii="Times New Roman" w:eastAsia="Calibri" w:hAnsi="Times New Roman" w:cs="Times New Roman"/>
          <w:b/>
          <w:sz w:val="24"/>
          <w:szCs w:val="24"/>
        </w:rPr>
      </w:pPr>
    </w:p>
    <w:p w:rsidR="00DC051D" w:rsidRPr="00FF0146" w:rsidRDefault="00DC051D" w:rsidP="00A96767">
      <w:pPr>
        <w:jc w:val="center"/>
        <w:rPr>
          <w:rFonts w:ascii="Times New Roman" w:eastAsia="Calibri" w:hAnsi="Times New Roman" w:cs="Times New Roman"/>
          <w:b/>
          <w:sz w:val="24"/>
          <w:szCs w:val="24"/>
        </w:rPr>
      </w:pPr>
    </w:p>
    <w:p w:rsidR="00712D71" w:rsidRPr="00FF0146" w:rsidRDefault="00A96767" w:rsidP="00712D71">
      <w:pPr>
        <w:spacing w:before="120" w:after="120" w:line="240" w:lineRule="auto"/>
        <w:ind w:left="567"/>
        <w:jc w:val="center"/>
        <w:rPr>
          <w:rFonts w:ascii="Times New Roman" w:eastAsia="Calibri" w:hAnsi="Times New Roman" w:cs="Times New Roman"/>
          <w:b/>
          <w:sz w:val="24"/>
          <w:szCs w:val="24"/>
        </w:rPr>
      </w:pPr>
      <w:r w:rsidRPr="00FF0146">
        <w:rPr>
          <w:rFonts w:ascii="Times New Roman" w:eastAsia="Calibri" w:hAnsi="Times New Roman" w:cs="Times New Roman"/>
          <w:b/>
          <w:sz w:val="24"/>
          <w:szCs w:val="24"/>
        </w:rPr>
        <w:t>Zakup interaktywnego zestawu ICT</w:t>
      </w:r>
      <w:r w:rsidR="00712D71" w:rsidRPr="00FF0146">
        <w:rPr>
          <w:rFonts w:ascii="Times New Roman" w:eastAsia="Calibri" w:hAnsi="Times New Roman" w:cs="Times New Roman"/>
          <w:b/>
          <w:sz w:val="24"/>
          <w:szCs w:val="24"/>
        </w:rPr>
        <w:t xml:space="preserve"> na potrzeby Oddziału Przedszkolnego </w:t>
      </w:r>
      <w:r w:rsidR="00712D71" w:rsidRPr="00FF0146">
        <w:rPr>
          <w:rFonts w:ascii="Times New Roman" w:eastAsia="Calibri" w:hAnsi="Times New Roman" w:cs="Times New Roman"/>
          <w:b/>
          <w:sz w:val="24"/>
          <w:szCs w:val="24"/>
        </w:rPr>
        <w:br/>
        <w:t>przy Szkole Podstawowej w Weryni</w:t>
      </w:r>
    </w:p>
    <w:p w:rsidR="00A96767" w:rsidRPr="00FF0146" w:rsidRDefault="00A96767" w:rsidP="00A96767">
      <w:pPr>
        <w:jc w:val="center"/>
        <w:rPr>
          <w:rFonts w:ascii="Times New Roman" w:eastAsia="Calibri" w:hAnsi="Times New Roman" w:cs="Times New Roman"/>
          <w:sz w:val="24"/>
          <w:szCs w:val="24"/>
        </w:rPr>
      </w:pPr>
    </w:p>
    <w:p w:rsidR="00A96767" w:rsidRPr="00FF0146" w:rsidRDefault="00A96767" w:rsidP="00A96767">
      <w:pPr>
        <w:pStyle w:val="Nagwek"/>
        <w:jc w:val="center"/>
        <w:rPr>
          <w:rFonts w:ascii="Times New Roman" w:hAnsi="Times New Roman"/>
          <w:b/>
          <w:sz w:val="24"/>
          <w:szCs w:val="24"/>
        </w:rPr>
      </w:pPr>
    </w:p>
    <w:p w:rsidR="00A96767" w:rsidRPr="00FF0146" w:rsidRDefault="00A96767" w:rsidP="00A96767">
      <w:pPr>
        <w:pStyle w:val="Nagwek"/>
        <w:jc w:val="center"/>
        <w:rPr>
          <w:rFonts w:ascii="Times New Roman" w:hAnsi="Times New Roman"/>
          <w:b/>
          <w:sz w:val="24"/>
          <w:szCs w:val="24"/>
        </w:rPr>
      </w:pPr>
    </w:p>
    <w:p w:rsidR="00DC051D" w:rsidRPr="00FF0146" w:rsidRDefault="00DC051D" w:rsidP="00A96767">
      <w:pPr>
        <w:pStyle w:val="Nagwek"/>
        <w:jc w:val="center"/>
        <w:rPr>
          <w:rFonts w:ascii="Times New Roman" w:hAnsi="Times New Roman"/>
          <w:b/>
          <w:sz w:val="24"/>
          <w:szCs w:val="24"/>
        </w:rPr>
      </w:pPr>
    </w:p>
    <w:p w:rsidR="00A96767" w:rsidRPr="00FF0146" w:rsidRDefault="00A96767" w:rsidP="00A96767">
      <w:pPr>
        <w:pStyle w:val="Nagwek"/>
        <w:jc w:val="center"/>
        <w:rPr>
          <w:rFonts w:ascii="Times New Roman" w:hAnsi="Times New Roman"/>
          <w:b/>
          <w:sz w:val="24"/>
          <w:szCs w:val="24"/>
        </w:rPr>
      </w:pPr>
    </w:p>
    <w:p w:rsidR="00346237" w:rsidRPr="00FF0146" w:rsidRDefault="00A96767" w:rsidP="00A96767">
      <w:pPr>
        <w:ind w:right="1"/>
        <w:jc w:val="center"/>
        <w:rPr>
          <w:rFonts w:ascii="Times New Roman" w:hAnsi="Times New Roman" w:cs="Times New Roman"/>
          <w:sz w:val="24"/>
          <w:szCs w:val="24"/>
        </w:rPr>
      </w:pPr>
      <w:r w:rsidRPr="00FF0146">
        <w:rPr>
          <w:rFonts w:ascii="Times New Roman" w:hAnsi="Times New Roman" w:cs="Times New Roman"/>
          <w:sz w:val="24"/>
          <w:szCs w:val="24"/>
        </w:rPr>
        <w:t>Zadanie realizowane w ramach projektu pn.: „Rozwój infrastruktury przedszkolnej w gminie Kolbuszowa”, Oś priorytetowa VI Spójność przestrzenna  i społeczna,  działanie: 6.4. Infrastruktura edukacyjna, poddziałanie: 6.4.1 Przedszkola, RPO WP na lata 2014 – 2020.</w:t>
      </w:r>
    </w:p>
    <w:p w:rsidR="00346237" w:rsidRPr="00FF0146" w:rsidRDefault="00346237">
      <w:pPr>
        <w:spacing w:after="160" w:line="259" w:lineRule="auto"/>
        <w:rPr>
          <w:rFonts w:ascii="Times New Roman" w:hAnsi="Times New Roman" w:cs="Times New Roman"/>
          <w:sz w:val="24"/>
          <w:szCs w:val="24"/>
        </w:rPr>
      </w:pPr>
      <w:r w:rsidRPr="00FF0146">
        <w:rPr>
          <w:rFonts w:ascii="Times New Roman" w:hAnsi="Times New Roman" w:cs="Times New Roman"/>
          <w:sz w:val="24"/>
          <w:szCs w:val="24"/>
        </w:rPr>
        <w:br w:type="page"/>
      </w:r>
    </w:p>
    <w:p w:rsidR="00A96767" w:rsidRPr="00FF0146" w:rsidRDefault="00A96767" w:rsidP="00A96767">
      <w:pPr>
        <w:ind w:right="1"/>
        <w:jc w:val="center"/>
        <w:rPr>
          <w:rFonts w:ascii="Times New Roman" w:hAnsi="Times New Roman" w:cs="Times New Roman"/>
          <w:sz w:val="24"/>
          <w:szCs w:val="24"/>
        </w:rPr>
      </w:pPr>
    </w:p>
    <w:tbl>
      <w:tblPr>
        <w:tblpPr w:leftFromText="141" w:rightFromText="141" w:vertAnchor="page" w:horzAnchor="margin" w:tblpY="2990"/>
        <w:tblW w:w="5001" w:type="pct"/>
        <w:tblCellMar>
          <w:left w:w="70" w:type="dxa"/>
          <w:right w:w="70" w:type="dxa"/>
        </w:tblCellMar>
        <w:tblLook w:val="04A0" w:firstRow="1" w:lastRow="0" w:firstColumn="1" w:lastColumn="0" w:noHBand="0" w:noVBand="1"/>
      </w:tblPr>
      <w:tblGrid>
        <w:gridCol w:w="2153"/>
        <w:gridCol w:w="6911"/>
      </w:tblGrid>
      <w:tr w:rsidR="00F94E30" w:rsidRPr="009D69DE" w:rsidTr="006564FB">
        <w:trPr>
          <w:trHeight w:val="28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94E30" w:rsidRPr="009D69DE" w:rsidRDefault="00F94E30" w:rsidP="00F94E30">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Tablica interaktywna – 1 szt.</w:t>
            </w:r>
          </w:p>
        </w:tc>
      </w:tr>
      <w:tr w:rsidR="00F94E30" w:rsidRPr="009D69DE" w:rsidTr="006564FB">
        <w:trPr>
          <w:trHeight w:val="689"/>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Sposób obsługi (opis)</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Obsługa za pomocą palca lub dołączonych do tablicy pisaków</w:t>
            </w:r>
          </w:p>
        </w:tc>
      </w:tr>
      <w:tr w:rsidR="00F94E30" w:rsidRPr="009D69DE" w:rsidTr="006564FB">
        <w:trPr>
          <w:trHeight w:val="689"/>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Powierzchnia robocza (przekątna)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Nie mniejsza niż przekątna 77”, nie większa niż 96”</w:t>
            </w:r>
          </w:p>
        </w:tc>
      </w:tr>
      <w:tr w:rsidR="00F94E30" w:rsidRPr="009D69DE" w:rsidTr="006564FB">
        <w:trPr>
          <w:trHeight w:val="689"/>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Format tablicy</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4/3</w:t>
            </w:r>
          </w:p>
        </w:tc>
      </w:tr>
      <w:tr w:rsidR="00F94E30" w:rsidRPr="009D69DE" w:rsidTr="006564FB">
        <w:trPr>
          <w:trHeight w:val="72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Powierzchnia </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Twarda powierzchnia magnetyczna zoptymalizowana do projekcji, pisania pisakami </w:t>
            </w:r>
            <w:proofErr w:type="spellStart"/>
            <w:r w:rsidRPr="009D69DE">
              <w:rPr>
                <w:rFonts w:ascii="Arial" w:eastAsia="Times New Roman" w:hAnsi="Arial" w:cs="Arial"/>
                <w:sz w:val="20"/>
                <w:szCs w:val="20"/>
                <w:lang w:eastAsia="pl-PL"/>
              </w:rPr>
              <w:t>suchościeralnymi</w:t>
            </w:r>
            <w:proofErr w:type="spellEnd"/>
            <w:r w:rsidRPr="009D69DE">
              <w:rPr>
                <w:rFonts w:ascii="Arial" w:eastAsia="Times New Roman" w:hAnsi="Arial" w:cs="Arial"/>
                <w:sz w:val="20"/>
                <w:szCs w:val="20"/>
                <w:lang w:eastAsia="pl-PL"/>
              </w:rPr>
              <w:t xml:space="preserve"> oraz łatwa w czyszczeniu, odporna na uszkodzenia</w:t>
            </w:r>
          </w:p>
        </w:tc>
      </w:tr>
      <w:tr w:rsidR="00F94E30" w:rsidRPr="009D69DE" w:rsidTr="006564FB">
        <w:trPr>
          <w:trHeight w:val="1402"/>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Tryby pracy tablicy (opis)</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b/>
                <w:bCs/>
                <w:sz w:val="20"/>
                <w:szCs w:val="20"/>
                <w:lang w:eastAsia="pl-PL"/>
              </w:rPr>
              <w:t>- interaktywny</w:t>
            </w:r>
            <w:r w:rsidRPr="009D69DE">
              <w:rPr>
                <w:rFonts w:ascii="Arial" w:eastAsia="Times New Roman" w:hAnsi="Arial" w:cs="Arial"/>
                <w:sz w:val="20"/>
                <w:szCs w:val="20"/>
                <w:lang w:eastAsia="pl-PL"/>
              </w:rPr>
              <w:t xml:space="preserve"> - osoba stojąca przy tablicy ma możliwość obsługiwana wszystkich funkcji komputera, uruchomiana dowolnych programów</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b/>
                <w:bCs/>
                <w:sz w:val="20"/>
                <w:szCs w:val="20"/>
                <w:lang w:eastAsia="pl-PL"/>
              </w:rPr>
              <w:t xml:space="preserve">- tradycyjna tablica </w:t>
            </w:r>
            <w:proofErr w:type="spellStart"/>
            <w:r w:rsidRPr="009D69DE">
              <w:rPr>
                <w:rFonts w:ascii="Arial" w:eastAsia="Times New Roman" w:hAnsi="Arial" w:cs="Arial"/>
                <w:b/>
                <w:bCs/>
                <w:sz w:val="20"/>
                <w:szCs w:val="20"/>
                <w:lang w:eastAsia="pl-PL"/>
              </w:rPr>
              <w:t>suchościeralna</w:t>
            </w:r>
            <w:proofErr w:type="spellEnd"/>
            <w:r w:rsidRPr="009D69DE">
              <w:rPr>
                <w:rFonts w:ascii="Arial" w:eastAsia="Times New Roman" w:hAnsi="Arial" w:cs="Arial"/>
                <w:b/>
                <w:bCs/>
                <w:sz w:val="20"/>
                <w:szCs w:val="20"/>
                <w:lang w:eastAsia="pl-PL"/>
              </w:rPr>
              <w:t xml:space="preserve"> </w:t>
            </w:r>
            <w:r w:rsidRPr="009D69DE">
              <w:rPr>
                <w:rFonts w:ascii="Arial" w:eastAsia="Times New Roman" w:hAnsi="Arial" w:cs="Arial"/>
                <w:bCs/>
                <w:sz w:val="20"/>
                <w:szCs w:val="20"/>
                <w:lang w:eastAsia="pl-PL"/>
              </w:rPr>
              <w:t xml:space="preserve">(pisanie, rysowanie tradycyjnymi pisakami </w:t>
            </w:r>
            <w:proofErr w:type="spellStart"/>
            <w:r w:rsidRPr="009D69DE">
              <w:rPr>
                <w:rFonts w:ascii="Arial" w:eastAsia="Times New Roman" w:hAnsi="Arial" w:cs="Arial"/>
                <w:bCs/>
                <w:sz w:val="20"/>
                <w:szCs w:val="20"/>
                <w:lang w:eastAsia="pl-PL"/>
              </w:rPr>
              <w:t>suchościeralnymi</w:t>
            </w:r>
            <w:proofErr w:type="spellEnd"/>
            <w:r w:rsidRPr="009D69DE">
              <w:rPr>
                <w:rFonts w:ascii="Arial" w:eastAsia="Times New Roman" w:hAnsi="Arial" w:cs="Arial"/>
                <w:bCs/>
                <w:sz w:val="20"/>
                <w:szCs w:val="20"/>
                <w:lang w:eastAsia="pl-PL"/>
              </w:rPr>
              <w:t>)</w:t>
            </w:r>
            <w:r w:rsidRPr="009D69DE">
              <w:rPr>
                <w:rFonts w:ascii="Arial" w:eastAsia="Times New Roman" w:hAnsi="Arial" w:cs="Arial"/>
                <w:sz w:val="20"/>
                <w:szCs w:val="20"/>
                <w:lang w:eastAsia="pl-PL"/>
              </w:rPr>
              <w:br/>
            </w:r>
            <w:r w:rsidRPr="009D69DE">
              <w:rPr>
                <w:rFonts w:ascii="Arial" w:eastAsia="Times New Roman" w:hAnsi="Arial" w:cs="Arial"/>
                <w:b/>
                <w:bCs/>
                <w:sz w:val="20"/>
                <w:szCs w:val="20"/>
                <w:lang w:eastAsia="pl-PL"/>
              </w:rPr>
              <w:t>- ekran projekcyjny.</w:t>
            </w:r>
          </w:p>
        </w:tc>
      </w:tr>
      <w:tr w:rsidR="00F94E30" w:rsidRPr="009D69DE" w:rsidTr="006564FB">
        <w:trPr>
          <w:trHeight w:val="1549"/>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Dodatkowe przyciski (funkcje)na obudowie tablicy (opis), pisaki</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- 4 pisaki  nie wymagające zasilania bez elementów elektronicznych; opcjonalnie 3 pisaki nie wymagające zasilania bez elementów elektronicznych i wskaźnik teleskopowy dla mniejszych dzieci </w:t>
            </w:r>
            <w:r w:rsidRPr="009D69DE">
              <w:t xml:space="preserve"> </w:t>
            </w:r>
            <w:r w:rsidRPr="009D69DE">
              <w:rPr>
                <w:rFonts w:ascii="Arial" w:eastAsia="Times New Roman" w:hAnsi="Arial" w:cs="Arial"/>
                <w:sz w:val="20"/>
                <w:szCs w:val="20"/>
                <w:lang w:eastAsia="pl-PL"/>
              </w:rPr>
              <w:t>i osób niepełnoprawnych.</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 pisaki zorganizowane w obrębie tablicy (integralnie), dla wygodnej i ergonomicznej pracy z tablicą dla dzieci  </w:t>
            </w:r>
          </w:p>
        </w:tc>
      </w:tr>
      <w:tr w:rsidR="00F94E30" w:rsidRPr="009D69DE" w:rsidTr="006564FB">
        <w:trPr>
          <w:trHeight w:val="750"/>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Funkcja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tablice przystosowane do obsługi przez dzieci w wieku szkolnym.</w:t>
            </w:r>
          </w:p>
          <w:p w:rsidR="00F94E30" w:rsidRPr="009D69DE" w:rsidRDefault="00F94E30" w:rsidP="006564F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praca kilku osób jednocześnie, min 4 osoby</w:t>
            </w:r>
          </w:p>
        </w:tc>
      </w:tr>
      <w:tr w:rsidR="00F94E30" w:rsidRPr="009D69DE" w:rsidTr="006564FB">
        <w:trPr>
          <w:trHeight w:val="836"/>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Sposób mocowania tablicy (opis)</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Instalacja tablicy na ścianie w miejscu i na wysokości ustalonej z administratorem obiektu w danej lokalizacji. </w:t>
            </w:r>
          </w:p>
        </w:tc>
      </w:tr>
      <w:tr w:rsidR="00F94E30" w:rsidRPr="009D69DE" w:rsidTr="006564FB">
        <w:trPr>
          <w:trHeight w:val="780"/>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Zasilanie tablicy (opis)</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zasilanie uzyskiwane bezpośrednio z komputera poprzez kabel USB lub poprzez dedykowany zasilacz sieciowy.</w:t>
            </w:r>
          </w:p>
        </w:tc>
      </w:tr>
      <w:tr w:rsidR="00F94E30" w:rsidRPr="009D69DE" w:rsidTr="006564FB">
        <w:trPr>
          <w:trHeight w:val="712"/>
        </w:trPr>
        <w:tc>
          <w:tcPr>
            <w:tcW w:w="126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Komunikacja z komputerem (interfejsy)</w:t>
            </w:r>
          </w:p>
        </w:tc>
        <w:tc>
          <w:tcPr>
            <w:tcW w:w="37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USB bez konieczności używania adapterów I specjalnych dodatkowych kabli</w:t>
            </w:r>
          </w:p>
        </w:tc>
      </w:tr>
      <w:tr w:rsidR="00F94E30" w:rsidRPr="009D69DE" w:rsidTr="006564FB">
        <w:trPr>
          <w:trHeight w:val="1188"/>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Akcesoria dostarczane z tablicą</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zestaw do mocowania tablicy, podręcznik użytkownika i instrukcja instalacji w języku polskim, nośnik z oprogramowaniem, sterownikami, 4 pisaki.</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 Dodatkowo 4 zapasowe pisaki.</w:t>
            </w:r>
          </w:p>
        </w:tc>
      </w:tr>
      <w:tr w:rsidR="00F94E30" w:rsidRPr="009D69DE" w:rsidTr="006564FB">
        <w:trPr>
          <w:trHeight w:val="1991"/>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System audio</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Calibri" w:hAnsi="Arial" w:cs="Arial"/>
                <w:sz w:val="20"/>
                <w:szCs w:val="20"/>
                <w:lang w:eastAsia="pl-PL"/>
              </w:rPr>
              <w:t xml:space="preserve">Głośniki stereofoniczne </w:t>
            </w:r>
          </w:p>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Calibri" w:hAnsi="Arial" w:cs="Arial"/>
                <w:sz w:val="20"/>
                <w:szCs w:val="20"/>
                <w:lang w:eastAsia="pl-PL"/>
              </w:rPr>
              <w:t>Moc wyjściowa jednej kolumny min. 10W</w:t>
            </w:r>
            <w:r>
              <w:rPr>
                <w:rFonts w:ascii="Arial" w:eastAsia="Calibri" w:hAnsi="Arial" w:cs="Arial"/>
                <w:sz w:val="20"/>
                <w:szCs w:val="20"/>
                <w:lang w:eastAsia="pl-PL"/>
              </w:rPr>
              <w:t xml:space="preserve"> RMS</w:t>
            </w:r>
          </w:p>
          <w:p w:rsidR="00F94E30" w:rsidRPr="009D69DE" w:rsidRDefault="00F94E30" w:rsidP="00F94E30">
            <w:pPr>
              <w:numPr>
                <w:ilvl w:val="0"/>
                <w:numId w:val="2"/>
              </w:numPr>
              <w:spacing w:after="0" w:line="240" w:lineRule="auto"/>
              <w:rPr>
                <w:rFonts w:ascii="Arial" w:eastAsia="Calibri" w:hAnsi="Arial" w:cs="Arial"/>
                <w:sz w:val="20"/>
                <w:szCs w:val="20"/>
                <w:lang w:eastAsia="pl-PL"/>
              </w:rPr>
            </w:pPr>
            <w:r w:rsidRPr="009D69DE">
              <w:rPr>
                <w:rFonts w:ascii="Arial" w:eastAsia="Calibri" w:hAnsi="Arial" w:cs="Arial"/>
                <w:sz w:val="20"/>
                <w:szCs w:val="20"/>
                <w:lang w:eastAsia="pl-PL"/>
              </w:rPr>
              <w:t>Przystosowany do zamontowania obok tablicy.</w:t>
            </w:r>
          </w:p>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Calibri" w:hAnsi="Arial" w:cs="Arial"/>
                <w:sz w:val="20"/>
                <w:szCs w:val="20"/>
                <w:lang w:eastAsia="pl-PL"/>
              </w:rPr>
              <w:t>Uchwyty mocujące</w:t>
            </w:r>
          </w:p>
          <w:p w:rsidR="00F94E30" w:rsidRPr="009D69DE" w:rsidRDefault="00F94E30" w:rsidP="006564FB">
            <w:pPr>
              <w:spacing w:after="0" w:line="240" w:lineRule="auto"/>
              <w:rPr>
                <w:rFonts w:ascii="Arial" w:eastAsia="Times New Roman" w:hAnsi="Arial" w:cs="Arial"/>
                <w:sz w:val="20"/>
                <w:szCs w:val="20"/>
                <w:lang w:eastAsia="pl-PL"/>
              </w:rPr>
            </w:pPr>
          </w:p>
        </w:tc>
      </w:tr>
      <w:tr w:rsidR="00F94E30" w:rsidRPr="009D69DE" w:rsidTr="006564FB">
        <w:trPr>
          <w:trHeight w:val="2803"/>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lastRenderedPageBreak/>
              <w:t>Oprogramowanie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Polska wersja językowa oprogramowania producenta tablicy</w:t>
            </w:r>
          </w:p>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Pełne sterowanie komputerem przy pomocy interaktywnej tablicy.</w:t>
            </w:r>
          </w:p>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Wstawianie tekstu za pomocą klawiatury ekranowej.</w:t>
            </w:r>
          </w:p>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Obracanie, przesuwanie i zmiana rozmiaru obiektów.</w:t>
            </w:r>
          </w:p>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Funkcja przeciągnij i upuść. </w:t>
            </w:r>
          </w:p>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Możliwość dodawania i uruchamiania własnych plików. </w:t>
            </w:r>
          </w:p>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Zapisywanie materiału powstałego na tablicy w czasie zajęć (notatek, obiektów).</w:t>
            </w:r>
          </w:p>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Importowanie i eksportowanie materiałów powstałych na tablicy w czasie zajęć.</w:t>
            </w:r>
          </w:p>
          <w:p w:rsidR="00F94E30" w:rsidRPr="009D69DE" w:rsidRDefault="00F94E30" w:rsidP="00F94E30">
            <w:pPr>
              <w:numPr>
                <w:ilvl w:val="0"/>
                <w:numId w:val="2"/>
              </w:num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Narzędzia do geometrii,</w:t>
            </w:r>
          </w:p>
          <w:p w:rsidR="00F94E30" w:rsidRPr="009D69DE" w:rsidRDefault="00F94E30" w:rsidP="006564FB">
            <w:pPr>
              <w:spacing w:after="0" w:line="240" w:lineRule="auto"/>
              <w:ind w:left="720"/>
              <w:rPr>
                <w:rFonts w:ascii="Arial" w:eastAsia="Times New Roman" w:hAnsi="Arial" w:cs="Arial"/>
                <w:sz w:val="20"/>
                <w:szCs w:val="20"/>
                <w:lang w:eastAsia="pl-PL"/>
              </w:rPr>
            </w:pPr>
          </w:p>
        </w:tc>
      </w:tr>
      <w:tr w:rsidR="00F94E30" w:rsidRPr="009D69DE" w:rsidTr="006564FB">
        <w:trPr>
          <w:trHeight w:val="2178"/>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Przyłącze sygnałowe</w:t>
            </w:r>
            <w:r w:rsidRPr="009D69DE">
              <w:rPr>
                <w:rFonts w:ascii="Arial" w:eastAsia="Times New Roman" w:hAnsi="Arial" w:cs="Arial"/>
                <w:sz w:val="20"/>
                <w:szCs w:val="20"/>
                <w:lang w:eastAsia="pl-PL"/>
              </w:rPr>
              <w:tab/>
            </w:r>
          </w:p>
          <w:p w:rsidR="00F94E30" w:rsidRPr="009D69DE" w:rsidRDefault="00F94E30" w:rsidP="006564FB">
            <w:pPr>
              <w:spacing w:after="0" w:line="240" w:lineRule="auto"/>
              <w:jc w:val="center"/>
              <w:rPr>
                <w:rFonts w:ascii="Arial" w:eastAsia="Times New Roman" w:hAnsi="Arial" w:cs="Arial"/>
                <w:sz w:val="20"/>
                <w:szCs w:val="20"/>
                <w:lang w:eastAsia="pl-PL"/>
              </w:rPr>
            </w:pPr>
          </w:p>
          <w:p w:rsidR="00F94E30" w:rsidRPr="009D69DE" w:rsidRDefault="00F94E30" w:rsidP="006564FB">
            <w:pPr>
              <w:spacing w:after="0" w:line="240" w:lineRule="auto"/>
              <w:jc w:val="center"/>
              <w:rPr>
                <w:rFonts w:ascii="Arial" w:eastAsia="Times New Roman" w:hAnsi="Arial" w:cs="Arial"/>
                <w:sz w:val="20"/>
                <w:szCs w:val="20"/>
                <w:lang w:eastAsia="pl-PL"/>
              </w:rPr>
            </w:pP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Przyłącze sygnałowe modułowe z okablowaniem</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Wszystkie gniazda w jednej zintegrowanej obudowie (nierozłączne)</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Gniazda podłączeniowe: 1 x VGA; 1x Audio; 1 x USB; 1 x HDMI.</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Wyjścia sygnałowe: 1 x VGA; 1x Audio; 1 x USB; 1 x HDMI.</w:t>
            </w:r>
          </w:p>
          <w:p w:rsidR="00F94E30" w:rsidRPr="009D69DE" w:rsidRDefault="00F94E30" w:rsidP="006564FB">
            <w:pPr>
              <w:spacing w:after="0" w:line="240" w:lineRule="auto"/>
              <w:rPr>
                <w:rFonts w:ascii="Arial" w:eastAsia="Times New Roman" w:hAnsi="Arial" w:cs="Arial"/>
                <w:sz w:val="20"/>
                <w:szCs w:val="20"/>
                <w:lang w:eastAsia="pl-PL"/>
              </w:rPr>
            </w:pP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Puszka natynkowa</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Okablowanie sygnałowe pomiędzy przyłączem sygnałowym a projektorem, głośnikami i tablicą interaktywną: 1 x VGA; 1x Audio; 1 x USB; 1 x HDMI.</w:t>
            </w:r>
          </w:p>
        </w:tc>
      </w:tr>
      <w:tr w:rsidR="00F94E30" w:rsidRPr="009D69DE" w:rsidTr="006564FB">
        <w:trPr>
          <w:trHeight w:val="1418"/>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Okablowanie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Okablowanie sygnałowe pomiędzy przyłączem sygnałowym, a projektorem, głośnikami i tablicą interaktywną powinno być prowadzone natynkowo w listwach elektroinstalacyjnych. Umiejscowienie przyłącza sygnałowego i prowadzenie okablowania do uzgodnienia z administratorem obiektu. </w:t>
            </w:r>
          </w:p>
        </w:tc>
      </w:tr>
      <w:tr w:rsidR="00F94E30" w:rsidRPr="009D69DE" w:rsidTr="006564FB">
        <w:trPr>
          <w:trHeight w:val="540"/>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Obsługiwane systemy operacyjne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val="en-US" w:eastAsia="pl-PL"/>
              </w:rPr>
            </w:pPr>
            <w:r w:rsidRPr="009D69DE">
              <w:rPr>
                <w:rFonts w:ascii="Arial" w:eastAsia="Times New Roman" w:hAnsi="Arial" w:cs="Arial"/>
                <w:sz w:val="20"/>
                <w:szCs w:val="20"/>
                <w:lang w:eastAsia="pl-PL"/>
              </w:rPr>
              <w:t>Kompatybilne z oprogramowaniem zainstalowanym na komputerze przenośnym (laptopie) wchodzącym w skład zestawu.</w:t>
            </w: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val="en-US" w:eastAsia="pl-PL"/>
              </w:rPr>
            </w:pP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F94E30">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Projektor multimedialny - 1 szt.</w:t>
            </w:r>
          </w:p>
        </w:tc>
      </w:tr>
      <w:tr w:rsidR="00F94E30" w:rsidRPr="009D69DE" w:rsidTr="006564FB">
        <w:trPr>
          <w:trHeight w:val="578"/>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Opis</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Projektor multimedialny przeznaczony do współpracy z tablicą interaktywną (zamontowany i poprawnie skonfigurowany)</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Jasność</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Min. 2200 ANSI Lumen</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Rodzaj obiektywu</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Ultra </w:t>
            </w:r>
            <w:r w:rsidRPr="009D69DE">
              <w:rPr>
                <w:rFonts w:ascii="Arial" w:eastAsia="Times New Roman" w:hAnsi="Arial" w:cs="Arial"/>
                <w:sz w:val="20"/>
                <w:szCs w:val="20"/>
                <w:lang w:eastAsia="pl-PL"/>
              </w:rPr>
              <w:t>krótki rzut</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Rozdzielczość:</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min. : XGA (1024 x 768)</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Kontrast</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min.: 2000:1</w:t>
            </w:r>
          </w:p>
        </w:tc>
      </w:tr>
      <w:tr w:rsidR="00F94E30" w:rsidRPr="009D69DE" w:rsidTr="006564FB">
        <w:trPr>
          <w:trHeight w:val="1400"/>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Obszar obrazu wyświetlanego</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Projektor musi umożliwić wyświetlenie obrazu wykorzystującego całą powierzchnię zaproponowanej tablicy interaktywnej z odległości nie większej niż 70 cm (odległość od tablicy do najbardziej oddalonego elementu projektora) przy zachowaniu proporcji obrazu, jego formatu,  a także zapewniając ostrość obrazu na całej powierzchni roboczej tablicy</w:t>
            </w:r>
          </w:p>
        </w:tc>
      </w:tr>
      <w:tr w:rsidR="00F94E30" w:rsidRPr="009D69DE" w:rsidTr="006564FB">
        <w:trPr>
          <w:trHeight w:val="981"/>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Kompatybilność video</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val="en-US" w:eastAsia="pl-PL"/>
              </w:rPr>
            </w:pPr>
            <w:r w:rsidRPr="009D69DE">
              <w:rPr>
                <w:rFonts w:ascii="Arial" w:eastAsia="Times New Roman" w:hAnsi="Arial" w:cs="Arial"/>
                <w:sz w:val="20"/>
                <w:szCs w:val="20"/>
                <w:lang w:val="en-US" w:eastAsia="pl-PL"/>
              </w:rPr>
              <w:t>NTSC/PAL/SECAM/PAL-M/PAL-N/NTSC4.43 SDTV: 525i(480i), 525p(480p), 625i(576i) HDTV: 750p (720p@60Hz), 1125i(1080i@50/60Hz), 1125p(1080p@50/60Hz)</w:t>
            </w:r>
          </w:p>
        </w:tc>
      </w:tr>
      <w:tr w:rsidR="00F94E30" w:rsidRPr="009D69DE" w:rsidTr="006564FB">
        <w:trPr>
          <w:trHeight w:val="557"/>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Gniazda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Default="00F94E30" w:rsidP="006564FB">
            <w:pPr>
              <w:spacing w:after="0"/>
              <w:jc w:val="both"/>
              <w:rPr>
                <w:b/>
              </w:rPr>
            </w:pPr>
            <w:r w:rsidRPr="00E96D8D">
              <w:rPr>
                <w:b/>
              </w:rPr>
              <w:t>Wejście video:</w:t>
            </w:r>
          </w:p>
          <w:p w:rsidR="00F94E30" w:rsidRDefault="00F94E30" w:rsidP="006564FB">
            <w:pPr>
              <w:numPr>
                <w:ilvl w:val="0"/>
                <w:numId w:val="3"/>
              </w:numPr>
              <w:spacing w:after="0" w:line="259" w:lineRule="auto"/>
              <w:jc w:val="both"/>
            </w:pPr>
            <w:r>
              <w:t>min. 1 x D-</w:t>
            </w:r>
            <w:proofErr w:type="spellStart"/>
            <w:r>
              <w:t>sub</w:t>
            </w:r>
            <w:proofErr w:type="spellEnd"/>
            <w:r>
              <w:t xml:space="preserve"> (VGA),</w:t>
            </w:r>
          </w:p>
          <w:p w:rsidR="00F94E30" w:rsidRDefault="00F94E30" w:rsidP="006564FB">
            <w:pPr>
              <w:numPr>
                <w:ilvl w:val="0"/>
                <w:numId w:val="3"/>
              </w:numPr>
              <w:spacing w:after="0" w:line="259" w:lineRule="auto"/>
              <w:jc w:val="both"/>
            </w:pPr>
            <w:r>
              <w:t>min. 1 x HDMI,</w:t>
            </w:r>
          </w:p>
          <w:p w:rsidR="00F94E30" w:rsidRDefault="00F94E30" w:rsidP="006564FB">
            <w:pPr>
              <w:numPr>
                <w:ilvl w:val="0"/>
                <w:numId w:val="3"/>
              </w:numPr>
              <w:spacing w:after="0" w:line="259" w:lineRule="auto"/>
              <w:jc w:val="both"/>
            </w:pPr>
            <w:r>
              <w:t xml:space="preserve">1 x RCA JACK (for </w:t>
            </w:r>
            <w:proofErr w:type="spellStart"/>
            <w:r>
              <w:t>composite</w:t>
            </w:r>
            <w:proofErr w:type="spellEnd"/>
            <w:r>
              <w:t xml:space="preserve"> video),</w:t>
            </w:r>
          </w:p>
          <w:p w:rsidR="00F94E30" w:rsidRPr="00E96D8D" w:rsidRDefault="00F94E30" w:rsidP="006564FB">
            <w:pPr>
              <w:spacing w:after="0"/>
              <w:jc w:val="both"/>
              <w:rPr>
                <w:b/>
              </w:rPr>
            </w:pPr>
            <w:r w:rsidRPr="00E96D8D">
              <w:rPr>
                <w:b/>
              </w:rPr>
              <w:lastRenderedPageBreak/>
              <w:t>Wejście audio:</w:t>
            </w:r>
          </w:p>
          <w:p w:rsidR="00F94E30" w:rsidRDefault="00F94E30" w:rsidP="006564FB">
            <w:pPr>
              <w:numPr>
                <w:ilvl w:val="0"/>
                <w:numId w:val="4"/>
              </w:numPr>
              <w:spacing w:after="0" w:line="259" w:lineRule="auto"/>
              <w:jc w:val="both"/>
            </w:pPr>
            <w:r>
              <w:t>1 x gniazdo Stereo Mini,</w:t>
            </w:r>
          </w:p>
          <w:p w:rsidR="00F94E30" w:rsidRDefault="00F94E30" w:rsidP="006564FB">
            <w:pPr>
              <w:numPr>
                <w:ilvl w:val="0"/>
                <w:numId w:val="4"/>
              </w:numPr>
              <w:spacing w:after="0" w:line="259" w:lineRule="auto"/>
              <w:jc w:val="both"/>
            </w:pPr>
            <w:r>
              <w:t>1 x para gniazd RCA (L/R),</w:t>
            </w:r>
          </w:p>
          <w:p w:rsidR="00F94E30" w:rsidRDefault="00F94E30" w:rsidP="006564FB">
            <w:pPr>
              <w:spacing w:after="0"/>
              <w:jc w:val="both"/>
              <w:rPr>
                <w:b/>
              </w:rPr>
            </w:pPr>
            <w:r w:rsidRPr="00E96D8D">
              <w:rPr>
                <w:b/>
              </w:rPr>
              <w:t>Wyjście video:</w:t>
            </w:r>
          </w:p>
          <w:p w:rsidR="00F94E30" w:rsidRPr="00BA184C" w:rsidRDefault="00F94E30" w:rsidP="006564FB">
            <w:pPr>
              <w:numPr>
                <w:ilvl w:val="0"/>
                <w:numId w:val="5"/>
              </w:numPr>
              <w:spacing w:after="0" w:line="259" w:lineRule="auto"/>
              <w:jc w:val="both"/>
              <w:rPr>
                <w:b/>
              </w:rPr>
            </w:pPr>
            <w:r>
              <w:t>1 x D-</w:t>
            </w:r>
            <w:proofErr w:type="spellStart"/>
            <w:r>
              <w:t>sub</w:t>
            </w:r>
            <w:proofErr w:type="spellEnd"/>
            <w:r>
              <w:t xml:space="preserve"> (VGA)</w:t>
            </w:r>
          </w:p>
          <w:p w:rsidR="00F94E30" w:rsidRPr="00BA184C" w:rsidRDefault="00F94E30" w:rsidP="006564FB">
            <w:pPr>
              <w:spacing w:after="0"/>
              <w:jc w:val="both"/>
              <w:rPr>
                <w:b/>
              </w:rPr>
            </w:pPr>
            <w:r w:rsidRPr="00BA184C">
              <w:rPr>
                <w:b/>
              </w:rPr>
              <w:t>Wyjście audio:</w:t>
            </w:r>
          </w:p>
          <w:p w:rsidR="00F94E30" w:rsidRPr="00BA184C" w:rsidRDefault="00F94E30" w:rsidP="006564FB">
            <w:pPr>
              <w:numPr>
                <w:ilvl w:val="0"/>
                <w:numId w:val="4"/>
              </w:numPr>
              <w:spacing w:after="0" w:line="259" w:lineRule="auto"/>
              <w:jc w:val="both"/>
            </w:pPr>
            <w:r>
              <w:t xml:space="preserve">  1 x gniazdo Stereo Mini,</w:t>
            </w:r>
          </w:p>
          <w:p w:rsidR="00F94E30" w:rsidRPr="00BA184C" w:rsidRDefault="00F94E30" w:rsidP="006564FB">
            <w:pPr>
              <w:spacing w:after="0"/>
              <w:jc w:val="both"/>
              <w:rPr>
                <w:b/>
              </w:rPr>
            </w:pPr>
            <w:r w:rsidRPr="00BA184C">
              <w:rPr>
                <w:b/>
              </w:rPr>
              <w:t>Sieć przewodowa:</w:t>
            </w:r>
          </w:p>
          <w:p w:rsidR="00F94E30" w:rsidRPr="009D69DE" w:rsidRDefault="00F94E30" w:rsidP="006564FB">
            <w:pPr>
              <w:spacing w:after="0" w:line="240" w:lineRule="auto"/>
              <w:rPr>
                <w:rFonts w:ascii="Arial" w:eastAsia="Times New Roman" w:hAnsi="Arial" w:cs="Arial"/>
                <w:sz w:val="20"/>
                <w:szCs w:val="20"/>
                <w:lang w:eastAsia="pl-PL"/>
              </w:rPr>
            </w:pPr>
            <w:r>
              <w:t>1 x RJ-45</w:t>
            </w:r>
          </w:p>
        </w:tc>
      </w:tr>
      <w:tr w:rsidR="00F94E30" w:rsidRPr="009D69DE" w:rsidTr="006564FB">
        <w:trPr>
          <w:trHeight w:val="973"/>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lastRenderedPageBreak/>
              <w:t>Opcje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Powiększenie obrazu, Ukrycie obrazu, Wyszukiwanie źródeł sygnału, Wyświetlanie obrazu w odbiciu lustrzanym, Redukcja szumów. </w:t>
            </w:r>
            <w:r w:rsidRPr="009D69DE">
              <w:rPr>
                <w:rFonts w:cs="Arial"/>
              </w:rPr>
              <w:t>Elektroniczna regulacja geometrii obrazu.</w:t>
            </w:r>
          </w:p>
        </w:tc>
      </w:tr>
      <w:tr w:rsidR="00F94E30" w:rsidRPr="009D69DE" w:rsidTr="006564FB">
        <w:trPr>
          <w:trHeight w:val="716"/>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Akcesoria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Pilot z bateriami, Kabel VGA, Kabel zasilający, Instrukcja obsługi, Oprogramowanie, sterowniki</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Jeżyk OSD </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Polski</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Obsługiwane systemy operacyjne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val="en-US" w:eastAsia="pl-PL"/>
              </w:rPr>
            </w:pPr>
            <w:r w:rsidRPr="009D69DE">
              <w:rPr>
                <w:rFonts w:ascii="Arial" w:eastAsia="Times New Roman" w:hAnsi="Arial" w:cs="Arial"/>
                <w:sz w:val="20"/>
                <w:szCs w:val="20"/>
                <w:lang w:eastAsia="pl-PL"/>
              </w:rPr>
              <w:t>Kompatybilne z oprogramowaniem zainstalowanym na komputerze przenośnym (laptopie) wchodzącym w skład zestawu.</w:t>
            </w:r>
          </w:p>
        </w:tc>
      </w:tr>
      <w:tr w:rsidR="00F94E30" w:rsidRPr="009D69DE" w:rsidTr="006564FB">
        <w:trPr>
          <w:trHeight w:val="857"/>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Uchwyt</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Dostosowany do projektora i montażu naściennego nad tablicą interaktywną.</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Wszelkie uchwyty montażowe i materiały dodatkowe do instalacji leżą po stronie Wykonawcy.</w:t>
            </w: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F94E30">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Komputer przenośny (laptop) – 1</w:t>
            </w:r>
            <w:bookmarkStart w:id="0" w:name="_GoBack"/>
            <w:bookmarkEnd w:id="0"/>
            <w:r w:rsidRPr="009D69DE">
              <w:rPr>
                <w:rFonts w:ascii="Arial" w:eastAsia="Times New Roman" w:hAnsi="Arial" w:cs="Arial"/>
                <w:b/>
                <w:sz w:val="24"/>
                <w:szCs w:val="24"/>
                <w:lang w:eastAsia="pl-PL"/>
              </w:rPr>
              <w:t xml:space="preserve"> szt.</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Przekątna ekranu</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Min. 15,6''LED</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Rozdzielczość ekranu</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Min. 1366x768</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Pamięć RAM</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Min. 8</w:t>
            </w:r>
            <w:r w:rsidRPr="009D69DE">
              <w:rPr>
                <w:rFonts w:ascii="Arial" w:eastAsia="Times New Roman" w:hAnsi="Arial" w:cs="Arial"/>
                <w:sz w:val="20"/>
                <w:szCs w:val="20"/>
                <w:lang w:eastAsia="pl-PL"/>
              </w:rPr>
              <w:t xml:space="preserve"> GB</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Procesor</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736830">
              <w:rPr>
                <w:rFonts w:ascii="Arial" w:eastAsia="Times New Roman" w:hAnsi="Arial" w:cs="Arial"/>
                <w:sz w:val="20"/>
                <w:szCs w:val="20"/>
                <w:lang w:eastAsia="pl-PL"/>
              </w:rPr>
              <w:t xml:space="preserve">Procesor min 2-rdzeniowy, 4-wątkowy charakteryzujący się wydajnością na min. poziomie 4000 pkt w teście </w:t>
            </w:r>
            <w:proofErr w:type="spellStart"/>
            <w:r w:rsidRPr="00736830">
              <w:rPr>
                <w:rFonts w:ascii="Arial" w:eastAsia="Times New Roman" w:hAnsi="Arial" w:cs="Arial"/>
                <w:sz w:val="20"/>
                <w:szCs w:val="20"/>
                <w:lang w:eastAsia="pl-PL"/>
              </w:rPr>
              <w:t>Passmark</w:t>
            </w:r>
            <w:proofErr w:type="spellEnd"/>
            <w:r w:rsidRPr="00736830">
              <w:rPr>
                <w:rFonts w:ascii="Arial" w:eastAsia="Times New Roman" w:hAnsi="Arial" w:cs="Arial"/>
                <w:sz w:val="20"/>
                <w:szCs w:val="20"/>
                <w:lang w:eastAsia="pl-PL"/>
              </w:rPr>
              <w:t xml:space="preserve"> – na dzień składania ofert, posiadający min. 3 MB pamięci cache.</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Dysk twardy</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C202A7">
              <w:rPr>
                <w:rFonts w:ascii="Arial" w:eastAsia="Times New Roman" w:hAnsi="Arial" w:cs="Arial"/>
                <w:sz w:val="20"/>
                <w:szCs w:val="20"/>
                <w:lang w:eastAsia="pl-PL"/>
              </w:rPr>
              <w:t>Wewnętrzny dysk twardy min. 500GB (HDD, SSHD lub SSD). Zamawiający nie stawia dodatkowych wymagań.</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Napęd optyczny</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Nagrywarka DVD</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Karta graficzna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C202A7">
              <w:rPr>
                <w:rFonts w:ascii="Arial" w:eastAsia="Times New Roman" w:hAnsi="Arial" w:cs="Arial"/>
                <w:sz w:val="20"/>
                <w:szCs w:val="20"/>
                <w:lang w:eastAsia="pl-PL"/>
              </w:rPr>
              <w:t xml:space="preserve">Zintegrowana lub dedykowana karta graficzna charakteryzująca się wydajnością na poziomie min. 790 pkt w teście </w:t>
            </w:r>
            <w:proofErr w:type="spellStart"/>
            <w:r w:rsidRPr="00C202A7">
              <w:rPr>
                <w:rFonts w:ascii="Arial" w:eastAsia="Times New Roman" w:hAnsi="Arial" w:cs="Arial"/>
                <w:sz w:val="20"/>
                <w:szCs w:val="20"/>
                <w:lang w:eastAsia="pl-PL"/>
              </w:rPr>
              <w:t>Passmark</w:t>
            </w:r>
            <w:proofErr w:type="spellEnd"/>
            <w:r>
              <w:rPr>
                <w:rFonts w:ascii="Arial" w:eastAsia="Times New Roman" w:hAnsi="Arial" w:cs="Arial"/>
                <w:sz w:val="20"/>
                <w:szCs w:val="20"/>
                <w:lang w:eastAsia="pl-PL"/>
              </w:rPr>
              <w:t xml:space="preserve"> na dzień składania ofert</w:t>
            </w:r>
            <w:r w:rsidRPr="00C202A7">
              <w:rPr>
                <w:rFonts w:ascii="Arial" w:eastAsia="Times New Roman" w:hAnsi="Arial" w:cs="Arial"/>
                <w:sz w:val="20"/>
                <w:szCs w:val="20"/>
                <w:lang w:eastAsia="pl-PL"/>
              </w:rPr>
              <w:t>.  Zamawiający nie stawia dodatkowych wymagań.</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Łączność  bezprzewodowa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val="en-US" w:eastAsia="pl-PL"/>
              </w:rPr>
            </w:pPr>
            <w:r w:rsidRPr="009D69DE">
              <w:rPr>
                <w:rFonts w:ascii="Arial" w:eastAsia="Times New Roman" w:hAnsi="Arial" w:cs="Arial"/>
                <w:sz w:val="20"/>
                <w:szCs w:val="20"/>
                <w:lang w:val="en-US" w:eastAsia="pl-PL"/>
              </w:rPr>
              <w:t xml:space="preserve">Min. Bluetooth 3.0, </w:t>
            </w:r>
            <w:proofErr w:type="spellStart"/>
            <w:r w:rsidRPr="009D69DE">
              <w:rPr>
                <w:rFonts w:ascii="Arial" w:eastAsia="Times New Roman" w:hAnsi="Arial" w:cs="Arial"/>
                <w:sz w:val="20"/>
                <w:szCs w:val="20"/>
                <w:lang w:val="en-US" w:eastAsia="pl-PL"/>
              </w:rPr>
              <w:t>WiFi</w:t>
            </w:r>
            <w:proofErr w:type="spellEnd"/>
            <w:r w:rsidRPr="009D69DE">
              <w:rPr>
                <w:rFonts w:ascii="Arial" w:eastAsia="Times New Roman" w:hAnsi="Arial" w:cs="Arial"/>
                <w:sz w:val="20"/>
                <w:szCs w:val="20"/>
                <w:lang w:val="en-US" w:eastAsia="pl-PL"/>
              </w:rPr>
              <w:t xml:space="preserve"> 802.11 b/g/n,</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Złącza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Minimum:</w:t>
            </w:r>
          </w:p>
          <w:p w:rsidR="00F94E30" w:rsidRPr="009D69DE" w:rsidRDefault="00F94E30" w:rsidP="006564F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9D69DE">
              <w:rPr>
                <w:rFonts w:ascii="Arial" w:eastAsia="Times New Roman" w:hAnsi="Arial" w:cs="Arial"/>
                <w:sz w:val="20"/>
                <w:szCs w:val="20"/>
                <w:lang w:eastAsia="pl-PL"/>
              </w:rPr>
              <w:t>wyjście słuchawkowe/głośnikowe;</w:t>
            </w:r>
            <w:r>
              <w:rPr>
                <w:rFonts w:ascii="Arial" w:eastAsia="Times New Roman" w:hAnsi="Arial" w:cs="Arial"/>
                <w:sz w:val="20"/>
                <w:szCs w:val="20"/>
                <w:lang w:eastAsia="pl-PL"/>
              </w:rPr>
              <w:t xml:space="preserve"> wejście mikrofonowe ( możliwe złącze typu </w:t>
            </w:r>
            <w:proofErr w:type="spellStart"/>
            <w:r>
              <w:rPr>
                <w:rFonts w:ascii="Arial" w:eastAsia="Times New Roman" w:hAnsi="Arial" w:cs="Arial"/>
                <w:sz w:val="20"/>
                <w:szCs w:val="20"/>
                <w:lang w:eastAsia="pl-PL"/>
              </w:rPr>
              <w:t>combo</w:t>
            </w:r>
            <w:proofErr w:type="spellEnd"/>
            <w:r>
              <w:rPr>
                <w:rFonts w:ascii="Arial" w:eastAsia="Times New Roman" w:hAnsi="Arial" w:cs="Arial"/>
                <w:sz w:val="20"/>
                <w:szCs w:val="20"/>
                <w:lang w:eastAsia="pl-PL"/>
              </w:rPr>
              <w:t>, ale tylko w przypadku gdy to złącze nie będzie występować w przedniej (frontalnej) części obudowy urządzenia, może występować po prawej lub lewej stronie obudowy urządzenia)</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wyjście D-</w:t>
            </w:r>
            <w:proofErr w:type="spellStart"/>
            <w:r w:rsidRPr="009D69DE">
              <w:rPr>
                <w:rFonts w:ascii="Arial" w:eastAsia="Times New Roman" w:hAnsi="Arial" w:cs="Arial"/>
                <w:sz w:val="20"/>
                <w:szCs w:val="20"/>
                <w:lang w:eastAsia="pl-PL"/>
              </w:rPr>
              <w:t>Sub</w:t>
            </w:r>
            <w:proofErr w:type="spellEnd"/>
            <w:r w:rsidRPr="009D69DE">
              <w:rPr>
                <w:rFonts w:ascii="Arial" w:eastAsia="Times New Roman" w:hAnsi="Arial" w:cs="Arial"/>
                <w:sz w:val="20"/>
                <w:szCs w:val="20"/>
                <w:lang w:eastAsia="pl-PL"/>
              </w:rPr>
              <w:t xml:space="preserve"> (VGA), wyjście HDMI;</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USB: 2x2.0, 1x3.0;</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Bateria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rPr>
                <w:rFonts w:ascii="Arial" w:eastAsia="Times New Roman" w:hAnsi="Arial" w:cs="Arial"/>
                <w:sz w:val="20"/>
                <w:szCs w:val="20"/>
                <w:lang w:eastAsia="pl-PL"/>
              </w:rPr>
            </w:pPr>
            <w:r w:rsidRPr="004E270F">
              <w:rPr>
                <w:rFonts w:ascii="Arial" w:eastAsia="Times New Roman" w:hAnsi="Arial" w:cs="Arial"/>
                <w:sz w:val="20"/>
                <w:szCs w:val="20"/>
                <w:lang w:eastAsia="pl-PL"/>
              </w:rPr>
              <w:t xml:space="preserve">Bateria wyjmowana o pojemności min. 3000 </w:t>
            </w:r>
            <w:proofErr w:type="spellStart"/>
            <w:r w:rsidRPr="004E270F">
              <w:rPr>
                <w:rFonts w:ascii="Arial" w:eastAsia="Times New Roman" w:hAnsi="Arial" w:cs="Arial"/>
                <w:sz w:val="20"/>
                <w:szCs w:val="20"/>
                <w:lang w:eastAsia="pl-PL"/>
              </w:rPr>
              <w:t>mAh</w:t>
            </w:r>
            <w:proofErr w:type="spellEnd"/>
            <w:r w:rsidRPr="004E270F">
              <w:rPr>
                <w:rFonts w:ascii="Arial" w:eastAsia="Times New Roman" w:hAnsi="Arial" w:cs="Arial"/>
                <w:sz w:val="20"/>
                <w:szCs w:val="20"/>
                <w:lang w:eastAsia="pl-PL"/>
              </w:rPr>
              <w:t>, dedykowana do danego modelu urządzenia. Zamawiający nie stawia dodatkowych wymagań, np. co  do ilości komór w baterii, typu ogniw  itp.</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Kamera Internetowa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wbudowana 720p</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lastRenderedPageBreak/>
              <w:t>Akcesoria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Myszka optyczna przewodowa USB, sterowniki, zasilacz, instrukcja obsługi</w:t>
            </w:r>
          </w:p>
        </w:tc>
      </w:tr>
      <w:tr w:rsidR="00F94E30" w:rsidRPr="009D69DE"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Oprogramowanie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rPr>
                <w:rFonts w:ascii="Arial" w:eastAsia="Times New Roman" w:hAnsi="Arial" w:cs="Arial"/>
                <w:sz w:val="20"/>
                <w:szCs w:val="20"/>
                <w:u w:val="single"/>
                <w:lang w:eastAsia="pl-PL"/>
              </w:rPr>
            </w:pPr>
            <w:r w:rsidRPr="009D69DE">
              <w:rPr>
                <w:rFonts w:ascii="Arial" w:eastAsia="Times New Roman" w:hAnsi="Arial" w:cs="Arial"/>
                <w:sz w:val="20"/>
                <w:szCs w:val="20"/>
                <w:u w:val="single"/>
                <w:lang w:eastAsia="pl-PL"/>
              </w:rPr>
              <w:t>System operacyjny:</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preinstalowan</w:t>
            </w:r>
            <w:r>
              <w:rPr>
                <w:rFonts w:ascii="Arial" w:eastAsia="Times New Roman" w:hAnsi="Arial" w:cs="Arial"/>
                <w:sz w:val="20"/>
                <w:szCs w:val="20"/>
                <w:lang w:eastAsia="pl-PL"/>
              </w:rPr>
              <w:t>y fabrycznie przez producenta o</w:t>
            </w:r>
            <w:r w:rsidRPr="009D69DE">
              <w:rPr>
                <w:rFonts w:ascii="Arial" w:eastAsia="Times New Roman" w:hAnsi="Arial" w:cs="Arial"/>
                <w:sz w:val="20"/>
                <w:szCs w:val="20"/>
                <w:lang w:eastAsia="pl-PL"/>
              </w:rPr>
              <w:t>f</w:t>
            </w:r>
            <w:r>
              <w:rPr>
                <w:rFonts w:ascii="Arial" w:eastAsia="Times New Roman" w:hAnsi="Arial" w:cs="Arial"/>
                <w:sz w:val="20"/>
                <w:szCs w:val="20"/>
                <w:lang w:eastAsia="pl-PL"/>
              </w:rPr>
              <w:t>erowanych urządzeń</w:t>
            </w:r>
            <w:r w:rsidRPr="009D69DE">
              <w:rPr>
                <w:rFonts w:ascii="Arial" w:eastAsia="Times New Roman" w:hAnsi="Arial" w:cs="Arial"/>
                <w:sz w:val="20"/>
                <w:szCs w:val="20"/>
                <w:lang w:eastAsia="pl-PL"/>
              </w:rPr>
              <w:t xml:space="preserve"> w</w:t>
            </w:r>
            <w:r>
              <w:rPr>
                <w:rFonts w:ascii="Arial" w:eastAsia="Times New Roman" w:hAnsi="Arial" w:cs="Arial"/>
                <w:sz w:val="20"/>
                <w:szCs w:val="20"/>
                <w:lang w:eastAsia="pl-PL"/>
              </w:rPr>
              <w:t xml:space="preserve"> najnowszej</w:t>
            </w:r>
            <w:r w:rsidRPr="009D69DE">
              <w:rPr>
                <w:rFonts w:ascii="Arial" w:eastAsia="Times New Roman" w:hAnsi="Arial" w:cs="Arial"/>
                <w:sz w:val="20"/>
                <w:szCs w:val="20"/>
                <w:lang w:eastAsia="pl-PL"/>
              </w:rPr>
              <w:t xml:space="preserve"> polskiej wersji językowej w wersji 64- bitowej, nie wymagający ręcznego wpisywania klucza produktu.  Dołączony nośnik (lub partycja na dysku twardym) umożliwiający szybkie przywrócenie fabrycznie preinstalowanego systemu operacyjnego,</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możliwość skonfigurowania systemu pod kątem osób niepełnosprawnych (np. słabo widzących),</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 </w:t>
            </w:r>
            <w:r w:rsidRPr="009D69DE">
              <w:t xml:space="preserve"> </w:t>
            </w:r>
            <w:r w:rsidRPr="009D69DE">
              <w:rPr>
                <w:rFonts w:ascii="Arial" w:eastAsia="Times New Roman" w:hAnsi="Arial" w:cs="Arial"/>
                <w:sz w:val="20"/>
                <w:szCs w:val="20"/>
                <w:lang w:eastAsia="pl-PL"/>
              </w:rPr>
              <w:t>oferujący wsparcie dla Java i .NET Framework – możliwość uruchomienia aplikacji działających we wskazanych środowiskach,</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w najnowszej wersji lub umożliwiającej bezpłatną aktualizację do najnowszej wersji,</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wspierający mechanizm bezpiecznego rozruchu (</w:t>
            </w:r>
            <w:proofErr w:type="spellStart"/>
            <w:r w:rsidRPr="009D69DE">
              <w:rPr>
                <w:rFonts w:ascii="Arial" w:eastAsia="Times New Roman" w:hAnsi="Arial" w:cs="Arial"/>
                <w:sz w:val="20"/>
                <w:szCs w:val="20"/>
                <w:lang w:eastAsia="pl-PL"/>
              </w:rPr>
              <w:t>secure</w:t>
            </w:r>
            <w:proofErr w:type="spellEnd"/>
            <w:r w:rsidRPr="009D69DE">
              <w:rPr>
                <w:rFonts w:ascii="Arial" w:eastAsia="Times New Roman" w:hAnsi="Arial" w:cs="Arial"/>
                <w:sz w:val="20"/>
                <w:szCs w:val="20"/>
                <w:lang w:eastAsia="pl-PL"/>
              </w:rPr>
              <w:t xml:space="preserve"> </w:t>
            </w:r>
            <w:proofErr w:type="spellStart"/>
            <w:r w:rsidRPr="009D69DE">
              <w:rPr>
                <w:rFonts w:ascii="Arial" w:eastAsia="Times New Roman" w:hAnsi="Arial" w:cs="Arial"/>
                <w:sz w:val="20"/>
                <w:szCs w:val="20"/>
                <w:lang w:eastAsia="pl-PL"/>
              </w:rPr>
              <w:t>boot</w:t>
            </w:r>
            <w:proofErr w:type="spellEnd"/>
            <w:r w:rsidRPr="009D69DE">
              <w:rPr>
                <w:rFonts w:ascii="Arial" w:eastAsia="Times New Roman" w:hAnsi="Arial" w:cs="Arial"/>
                <w:sz w:val="20"/>
                <w:szCs w:val="20"/>
                <w:lang w:eastAsia="pl-PL"/>
              </w:rPr>
              <w:t>).</w:t>
            </w:r>
          </w:p>
          <w:p w:rsidR="00F94E30" w:rsidRPr="009D69DE" w:rsidRDefault="00F94E30" w:rsidP="006564FB">
            <w:pPr>
              <w:spacing w:after="0" w:line="240" w:lineRule="auto"/>
              <w:rPr>
                <w:rFonts w:ascii="Arial" w:eastAsia="Times New Roman" w:hAnsi="Arial" w:cs="Arial"/>
                <w:sz w:val="20"/>
                <w:szCs w:val="20"/>
                <w:u w:val="single"/>
                <w:lang w:eastAsia="pl-PL"/>
              </w:rPr>
            </w:pP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u w:val="single"/>
                <w:lang w:eastAsia="pl-PL"/>
              </w:rPr>
              <w:t>Oprogramowanie biurowe</w:t>
            </w:r>
            <w:r w:rsidRPr="009D69DE">
              <w:rPr>
                <w:rFonts w:ascii="Arial" w:eastAsia="Times New Roman" w:hAnsi="Arial" w:cs="Arial"/>
                <w:sz w:val="20"/>
                <w:szCs w:val="20"/>
                <w:lang w:eastAsia="pl-PL"/>
              </w:rPr>
              <w:t>:</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1. Pa</w:t>
            </w:r>
            <w:r>
              <w:rPr>
                <w:rFonts w:ascii="Arial" w:eastAsia="Times New Roman" w:hAnsi="Arial" w:cs="Arial"/>
                <w:sz w:val="20"/>
                <w:szCs w:val="20"/>
                <w:lang w:eastAsia="pl-PL"/>
              </w:rPr>
              <w:t xml:space="preserve">kiet oprogramowania biurowego w </w:t>
            </w:r>
            <w:r w:rsidRPr="009D69DE">
              <w:rPr>
                <w:rFonts w:ascii="Arial" w:eastAsia="Times New Roman" w:hAnsi="Arial" w:cs="Arial"/>
                <w:sz w:val="20"/>
                <w:szCs w:val="20"/>
                <w:lang w:eastAsia="pl-PL"/>
              </w:rPr>
              <w:t>polskiej wersji językowej, do użytku komercyjnego, dostępna wersja 64bit.</w:t>
            </w:r>
          </w:p>
          <w:p w:rsidR="00F94E30" w:rsidRPr="009D69DE" w:rsidRDefault="00F94E30" w:rsidP="006564FB">
            <w:pPr>
              <w:spacing w:after="0" w:line="240" w:lineRule="auto"/>
              <w:rPr>
                <w:rFonts w:ascii="Arial" w:eastAsia="Times New Roman" w:hAnsi="Arial" w:cs="Arial"/>
                <w:sz w:val="20"/>
                <w:szCs w:val="20"/>
                <w:lang w:eastAsia="pl-PL"/>
              </w:rPr>
            </w:pP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2. Minimalna zawartość:</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edytor tekstu</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arkusz kalkulacyjny</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program do tworzenia prezentacji</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program do obsługi poczty e-mail i kalendarza.</w:t>
            </w:r>
          </w:p>
          <w:p w:rsidR="00F94E30" w:rsidRPr="009D69DE" w:rsidRDefault="00F94E30" w:rsidP="006564FB">
            <w:pPr>
              <w:spacing w:after="0" w:line="240" w:lineRule="auto"/>
              <w:rPr>
                <w:rFonts w:ascii="Arial" w:eastAsia="Times New Roman" w:hAnsi="Arial" w:cs="Arial"/>
                <w:sz w:val="20"/>
                <w:szCs w:val="20"/>
                <w:lang w:eastAsia="pl-PL"/>
              </w:rPr>
            </w:pP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3. Kompatybilność: kompatybilny z Microsoft Office:</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 otwieranie dokumentów utworzonych przy pomocy programów </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MS Word (od wersji 2003 do 2016), MS Excel (od wersji 2003 do 2016), MS Power Point (od wersji 2003 do 2016)</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 W otwieranych dokumentach musi być </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zachowane oryginalne  formatowanie oraz ich treść bez utraty jakichkolwiek ich  parametrów i cech użytkowych (korespondencja seryjna,  arkusze kalkulacyjne zawierające makra i formularze itp.) czy  też konieczności dodatkowej edycji ze strony użytkownika</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 dostarczony pakiet musi zapewniać możliwość modyfikacji </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plików utworzonych za pomocą ww. programów w taki sposób </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by możliwe było ich poprawne otworzenie przy pomocy </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programu, który oryginalnie służył do utworzenia pliku</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 program pocztowy pozwalający zaimportować istniejącego pliki </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danych programu Outlook (*.pst) - wiadomości e-mail, kontakty, kalendarz z innego komputera.</w:t>
            </w:r>
          </w:p>
          <w:p w:rsidR="00F94E30" w:rsidRPr="009D69DE" w:rsidRDefault="00F94E30" w:rsidP="006564FB">
            <w:pPr>
              <w:spacing w:after="0" w:line="240" w:lineRule="auto"/>
              <w:rPr>
                <w:rFonts w:ascii="Arial" w:eastAsia="Times New Roman" w:hAnsi="Arial" w:cs="Arial"/>
                <w:sz w:val="20"/>
                <w:szCs w:val="20"/>
                <w:lang w:eastAsia="pl-PL"/>
              </w:rPr>
            </w:pP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4. Licencja: </w:t>
            </w:r>
            <w:r w:rsidRPr="009D69DE">
              <w:t xml:space="preserve"> </w:t>
            </w:r>
            <w:r w:rsidRPr="009D69DE">
              <w:rPr>
                <w:rFonts w:ascii="Arial" w:eastAsia="Times New Roman" w:hAnsi="Arial" w:cs="Arial"/>
                <w:sz w:val="20"/>
                <w:szCs w:val="20"/>
                <w:lang w:eastAsia="pl-PL"/>
              </w:rPr>
              <w:t xml:space="preserve">licencja wieczysta (nie są dopuszczalne rozwiązania oparte na </w:t>
            </w:r>
          </w:p>
          <w:p w:rsidR="00F94E30" w:rsidRPr="009D69DE" w:rsidRDefault="00F94E30" w:rsidP="006564FB">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modelu subskrypcji).</w:t>
            </w:r>
          </w:p>
          <w:p w:rsidR="00F94E30" w:rsidRPr="009D69DE" w:rsidRDefault="00F94E30" w:rsidP="006564FB">
            <w:pPr>
              <w:spacing w:after="0" w:line="240" w:lineRule="auto"/>
              <w:rPr>
                <w:rFonts w:ascii="Arial" w:eastAsia="Times New Roman" w:hAnsi="Arial" w:cs="Arial"/>
                <w:sz w:val="20"/>
                <w:szCs w:val="20"/>
                <w:lang w:eastAsia="pl-PL"/>
              </w:rPr>
            </w:pP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Serwis gwarancyjny</w:t>
            </w: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F94E30">
            <w:pPr>
              <w:numPr>
                <w:ilvl w:val="0"/>
                <w:numId w:val="1"/>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Wykonawca zapewni gwarancyjną usługę serwisową (min 24 miesiące). </w:t>
            </w:r>
          </w:p>
          <w:p w:rsidR="00F94E30" w:rsidRPr="009D69DE" w:rsidRDefault="00F94E30" w:rsidP="00F94E30">
            <w:pPr>
              <w:numPr>
                <w:ilvl w:val="0"/>
                <w:numId w:val="1"/>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Wszelkie sprawy gwarancyjne podzespołów (części) zestawu realizuje Wykonawca.  </w:t>
            </w:r>
          </w:p>
          <w:p w:rsidR="00F94E30" w:rsidRPr="009D69DE" w:rsidRDefault="00F94E30" w:rsidP="00F94E30">
            <w:pPr>
              <w:numPr>
                <w:ilvl w:val="0"/>
                <w:numId w:val="1"/>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t>Wykonawca wskaże dane kontaktowe pod którymi będzie można zgłaszać usterki serwisowe w godzinach od 8:00 do 15:00 (poniedziałek-piątek), osoba kontaktowa, nr tel. e-mail,</w:t>
            </w:r>
          </w:p>
          <w:p w:rsidR="00F94E30" w:rsidRPr="009D69DE" w:rsidRDefault="00F94E30" w:rsidP="00F94E30">
            <w:pPr>
              <w:numPr>
                <w:ilvl w:val="0"/>
                <w:numId w:val="1"/>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t>Zamawiający wskaże osoby upoważnione do kontaktu w sprawie serwisowania gwarancyjnego, po jednej z każdego obiektu, do którego dostarczono i zainstalowano sprzęt.</w:t>
            </w:r>
          </w:p>
          <w:p w:rsidR="00F94E30" w:rsidRPr="009D69DE" w:rsidRDefault="00F94E30" w:rsidP="00F94E30">
            <w:pPr>
              <w:numPr>
                <w:ilvl w:val="0"/>
                <w:numId w:val="1"/>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lastRenderedPageBreak/>
              <w:t xml:space="preserve">Czas reakcji (rozumiany jako podjęcie naprawy u klienta lub odbiór uszkodzonych elementów zamówienia od klienta) na zgłoszenie i podjęcie działań serwisowych nie może przekroczyć 2 dni roboczych. </w:t>
            </w:r>
          </w:p>
          <w:p w:rsidR="00F94E30" w:rsidRPr="009D69DE" w:rsidRDefault="00F94E30" w:rsidP="00F94E30">
            <w:pPr>
              <w:numPr>
                <w:ilvl w:val="0"/>
                <w:numId w:val="1"/>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t>W przypadku gdy naprawa zestawu będzie trwała dłużej niż 7 dni roboczych Wykonawca zapewni zastępczy zestaw na czas trwania usługi serwisowej (gwarancyjnej).</w:t>
            </w:r>
          </w:p>
          <w:p w:rsidR="00F94E30" w:rsidRPr="009D69DE" w:rsidRDefault="00F94E30" w:rsidP="00F94E30">
            <w:pPr>
              <w:numPr>
                <w:ilvl w:val="0"/>
                <w:numId w:val="1"/>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t>Wszelkie koszty  transportu serwisowego (w obie strony) pokrywa Wykonawca dostawy.</w:t>
            </w:r>
          </w:p>
          <w:p w:rsidR="00F94E30" w:rsidRPr="009D69DE" w:rsidRDefault="00F94E30" w:rsidP="006564FB">
            <w:pPr>
              <w:spacing w:after="0" w:line="240" w:lineRule="auto"/>
              <w:ind w:left="720"/>
              <w:contextualSpacing/>
              <w:rPr>
                <w:rFonts w:ascii="Arial" w:eastAsia="Times New Roman" w:hAnsi="Arial" w:cs="Arial"/>
                <w:sz w:val="20"/>
                <w:szCs w:val="20"/>
                <w:lang w:eastAsia="pl-PL"/>
              </w:rPr>
            </w:pPr>
          </w:p>
          <w:p w:rsidR="00F94E30" w:rsidRPr="009D69DE" w:rsidRDefault="00F94E30" w:rsidP="006564FB">
            <w:pPr>
              <w:spacing w:after="0" w:line="240" w:lineRule="auto"/>
              <w:contextualSpacing/>
              <w:rPr>
                <w:rFonts w:ascii="Arial" w:eastAsia="Times New Roman" w:hAnsi="Arial" w:cs="Arial"/>
                <w:sz w:val="20"/>
                <w:szCs w:val="20"/>
                <w:lang w:eastAsia="pl-PL"/>
              </w:rPr>
            </w:pPr>
          </w:p>
          <w:p w:rsidR="00F94E30" w:rsidRPr="009D69DE" w:rsidRDefault="00F94E30" w:rsidP="006564FB">
            <w:pPr>
              <w:spacing w:after="0" w:line="240" w:lineRule="auto"/>
              <w:contextualSpacing/>
              <w:rPr>
                <w:rFonts w:ascii="Arial" w:eastAsia="Times New Roman" w:hAnsi="Arial" w:cs="Arial"/>
                <w:sz w:val="20"/>
                <w:szCs w:val="20"/>
                <w:lang w:eastAsia="pl-PL"/>
              </w:rPr>
            </w:pPr>
          </w:p>
          <w:p w:rsidR="00F94E30" w:rsidRPr="009D69DE" w:rsidRDefault="00F94E30" w:rsidP="006564FB">
            <w:pPr>
              <w:spacing w:after="0" w:line="240" w:lineRule="auto"/>
              <w:contextualSpacing/>
              <w:rPr>
                <w:rFonts w:ascii="Arial" w:eastAsia="Times New Roman" w:hAnsi="Arial" w:cs="Arial"/>
                <w:sz w:val="20"/>
                <w:szCs w:val="20"/>
                <w:lang w:eastAsia="pl-PL"/>
              </w:rPr>
            </w:pP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b/>
                <w:sz w:val="24"/>
                <w:szCs w:val="24"/>
                <w:lang w:eastAsia="pl-PL"/>
              </w:rPr>
            </w:pPr>
          </w:p>
          <w:p w:rsidR="00F94E30" w:rsidRPr="009D69DE" w:rsidRDefault="00F94E30" w:rsidP="006564FB">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Szkolenia</w:t>
            </w: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sz w:val="20"/>
                <w:szCs w:val="20"/>
                <w:lang w:eastAsia="pl-PL"/>
              </w:rPr>
              <w:t>Wykonawca przeprowadzi szkolenie z obsługi zestawu i oprogramowania w miejscu instalacji. W szkoleniach wezmą udział osoby wskazane przez administratora obiektu. Dopuszcza się jedno wspólne  szkolenie dla wszystkich wyznaczonych do obsługi urządzeń.</w:t>
            </w: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b/>
                <w:sz w:val="24"/>
                <w:szCs w:val="24"/>
                <w:lang w:eastAsia="pl-PL"/>
              </w:rPr>
            </w:pPr>
          </w:p>
          <w:p w:rsidR="00F94E30" w:rsidRPr="009D69DE" w:rsidRDefault="00F94E30" w:rsidP="006564FB">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Odbiór zestawu przez Zamawiającego</w:t>
            </w: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Odbiór końcowy realizowany protokołem z udziałem w miejscu instalacji przedstawicieli Wykonawcy i Zamawiającego. Termin odbioru będzie uzgadniany indywidualnie z Wykonawcą, na podstawie jego zgłoszenia gotowości odbioru zestawu.</w:t>
            </w:r>
          </w:p>
        </w:tc>
      </w:tr>
      <w:tr w:rsidR="00F94E30" w:rsidRPr="009D69DE" w:rsidTr="006564FB">
        <w:trPr>
          <w:trHeight w:val="5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jc w:val="center"/>
              <w:rPr>
                <w:rFonts w:ascii="Arial" w:eastAsia="Times New Roman" w:hAnsi="Arial" w:cs="Arial"/>
                <w:sz w:val="20"/>
                <w:szCs w:val="20"/>
                <w:lang w:eastAsia="pl-PL"/>
              </w:rPr>
            </w:pP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Informacje dodatkowe</w:t>
            </w: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4E30" w:rsidRPr="009D69DE" w:rsidRDefault="00F94E30" w:rsidP="006564FB">
            <w:pPr>
              <w:spacing w:after="0" w:line="240" w:lineRule="auto"/>
              <w:jc w:val="both"/>
              <w:rPr>
                <w:rFonts w:ascii="Arial" w:eastAsia="Times New Roman" w:hAnsi="Arial" w:cs="Arial"/>
                <w:sz w:val="20"/>
                <w:szCs w:val="20"/>
                <w:lang w:eastAsia="pl-PL"/>
              </w:rPr>
            </w:pPr>
            <w:r w:rsidRPr="009D69DE">
              <w:rPr>
                <w:rFonts w:ascii="Arial" w:eastAsia="Times New Roman" w:hAnsi="Arial" w:cs="Arial"/>
                <w:sz w:val="20"/>
                <w:szCs w:val="20"/>
                <w:lang w:eastAsia="pl-PL"/>
              </w:rPr>
              <w:t>Wymieniony w  SIWZ sprzęt musi być fabrycznie nowy, wolny od wad, pochodzić z legalnego źródła, być objęty pakietem usług gwarancyjnych zawartych w cenie urządzenia i świadczonych przez sieć serwisową producenta, oraz spełniać wymogi norm określonych obowiązującym prawem. Na Wykonawcy ciąży obowiązek dostawy i wykonanie robót montażowych całego zestawu pod wskazany adres i miejsce docelowe wskazane przez Zamawiającego. Szczegóły dostawy zostaną uzgodnione przez Zamawiającego z wybranym w przetargu Wykonawcą. Jeżeli w przedmiocie zamówienia pojawiają się nazwy własne lub nazwy producentów Zamawiający dopuszcza produkty równoważne opisywanym. Wykonawca, który powołuje się na rozwiązania równoważne jest obowiązany wykazać, że oferowany przez niego oprogramowanie lub sprzęt   spełniają wymagania określone przez Zamawiającego. W takim przypadku Wykonawca musi załączyć dane techniczne wykazujące ich parametry oraz odpowiednie obliczenia.</w:t>
            </w:r>
          </w:p>
          <w:p w:rsidR="00F94E30" w:rsidRPr="009D69DE" w:rsidRDefault="00F94E30" w:rsidP="006564FB">
            <w:pPr>
              <w:spacing w:after="0" w:line="240" w:lineRule="auto"/>
              <w:jc w:val="both"/>
              <w:rPr>
                <w:rFonts w:ascii="Arial" w:eastAsia="Times New Roman" w:hAnsi="Arial" w:cs="Arial"/>
                <w:sz w:val="20"/>
                <w:szCs w:val="20"/>
                <w:lang w:eastAsia="pl-PL"/>
              </w:rPr>
            </w:pP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jc w:val="both"/>
              <w:rPr>
                <w:rFonts w:ascii="Arial" w:eastAsia="Times New Roman" w:hAnsi="Arial" w:cs="Arial"/>
                <w:sz w:val="20"/>
                <w:szCs w:val="20"/>
                <w:lang w:eastAsia="pl-PL"/>
              </w:rPr>
            </w:pP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jc w:val="center"/>
              <w:rPr>
                <w:rFonts w:ascii="Arial" w:eastAsia="Times New Roman" w:hAnsi="Arial" w:cs="Arial"/>
                <w:sz w:val="20"/>
                <w:szCs w:val="20"/>
                <w:lang w:eastAsia="pl-PL"/>
              </w:rPr>
            </w:pPr>
            <w:r w:rsidRPr="009D69DE">
              <w:rPr>
                <w:rFonts w:ascii="Arial" w:eastAsia="Times New Roman" w:hAnsi="Arial" w:cs="Arial"/>
                <w:b/>
                <w:sz w:val="24"/>
                <w:szCs w:val="24"/>
                <w:lang w:eastAsia="pl-PL"/>
              </w:rPr>
              <w:t>Dostosowanie do potrzeb osób niepełnosprawnych</w:t>
            </w:r>
          </w:p>
        </w:tc>
      </w:tr>
      <w:tr w:rsidR="00F94E30" w:rsidRPr="009D69DE"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94E30" w:rsidRPr="009D69DE" w:rsidRDefault="00F94E30" w:rsidP="006564FB">
            <w:pPr>
              <w:spacing w:after="0" w:line="240" w:lineRule="auto"/>
              <w:jc w:val="both"/>
              <w:rPr>
                <w:rFonts w:ascii="Arial" w:eastAsia="Times New Roman" w:hAnsi="Arial" w:cs="Arial"/>
                <w:sz w:val="20"/>
                <w:szCs w:val="20"/>
                <w:lang w:eastAsia="pl-PL"/>
              </w:rPr>
            </w:pPr>
          </w:p>
          <w:p w:rsidR="00F94E30" w:rsidRPr="009D69DE" w:rsidRDefault="00F94E30" w:rsidP="006564FB">
            <w:pPr>
              <w:spacing w:after="0" w:line="240" w:lineRule="auto"/>
              <w:jc w:val="both"/>
              <w:rPr>
                <w:rFonts w:ascii="Arial" w:eastAsia="Times New Roman" w:hAnsi="Arial" w:cs="Arial"/>
                <w:sz w:val="20"/>
                <w:szCs w:val="20"/>
                <w:lang w:eastAsia="pl-PL"/>
              </w:rPr>
            </w:pPr>
            <w:r w:rsidRPr="009D69DE">
              <w:rPr>
                <w:rFonts w:ascii="Arial" w:eastAsia="Times New Roman" w:hAnsi="Arial" w:cs="Arial"/>
                <w:sz w:val="20"/>
                <w:szCs w:val="20"/>
                <w:lang w:eastAsia="pl-PL"/>
              </w:rPr>
              <w:t>1. Montaż tablic interaktywnych  i ekranu dotykowego powinien być wykonany tak, aby umożliwić korzystanie z nich osobom niepełnosprawnym poruszającym się na wózkach.</w:t>
            </w:r>
          </w:p>
          <w:p w:rsidR="00F94E30" w:rsidRPr="009D69DE" w:rsidRDefault="00F94E30" w:rsidP="006564FB">
            <w:pPr>
              <w:spacing w:after="0" w:line="240" w:lineRule="auto"/>
              <w:jc w:val="both"/>
              <w:rPr>
                <w:rFonts w:ascii="Arial" w:eastAsia="Times New Roman" w:hAnsi="Arial" w:cs="Arial"/>
                <w:sz w:val="20"/>
                <w:szCs w:val="20"/>
                <w:lang w:eastAsia="pl-PL"/>
              </w:rPr>
            </w:pPr>
            <w:r w:rsidRPr="009D69DE">
              <w:rPr>
                <w:rFonts w:ascii="Arial" w:eastAsia="Times New Roman" w:hAnsi="Arial" w:cs="Arial"/>
                <w:sz w:val="20"/>
                <w:szCs w:val="20"/>
                <w:lang w:eastAsia="pl-PL"/>
              </w:rPr>
              <w:t>2. Akcesoria dostarczone z tablicą uwzględniają „wskaźnik teleskopowy” – umożliwiający  z korzystania osobom niepełnosprawnym poruszającym się na wózkach oraz osobom niepełnosprawnym  o obniżonych możliwościach motorycznych.</w:t>
            </w:r>
          </w:p>
          <w:p w:rsidR="00F94E30" w:rsidRPr="009D69DE" w:rsidRDefault="00F94E30" w:rsidP="006564FB">
            <w:pPr>
              <w:spacing w:after="0" w:line="240" w:lineRule="auto"/>
              <w:jc w:val="both"/>
              <w:rPr>
                <w:rFonts w:ascii="Arial" w:eastAsia="Times New Roman" w:hAnsi="Arial" w:cs="Arial"/>
                <w:sz w:val="20"/>
                <w:szCs w:val="20"/>
                <w:lang w:eastAsia="pl-PL"/>
              </w:rPr>
            </w:pPr>
            <w:r w:rsidRPr="009D69DE">
              <w:rPr>
                <w:rFonts w:ascii="Arial" w:eastAsia="Times New Roman" w:hAnsi="Arial" w:cs="Arial"/>
                <w:sz w:val="20"/>
                <w:szCs w:val="20"/>
                <w:lang w:eastAsia="pl-PL"/>
              </w:rPr>
              <w:t>3. System operacyjny zainstalowany na  komputerach przenośnych powinien posiadać możliwość skonfigurowania systemu pod kątem osób niepełnosprawnych (np. słabo widzących),</w:t>
            </w:r>
          </w:p>
          <w:p w:rsidR="00F94E30" w:rsidRPr="009D69DE" w:rsidRDefault="00F94E30" w:rsidP="006564FB">
            <w:pPr>
              <w:spacing w:after="0" w:line="240" w:lineRule="auto"/>
              <w:jc w:val="both"/>
              <w:rPr>
                <w:rFonts w:ascii="Arial" w:eastAsia="Times New Roman" w:hAnsi="Arial" w:cs="Arial"/>
                <w:sz w:val="20"/>
                <w:szCs w:val="20"/>
                <w:lang w:eastAsia="pl-PL"/>
              </w:rPr>
            </w:pPr>
          </w:p>
          <w:p w:rsidR="00F94E30" w:rsidRPr="009D69DE" w:rsidRDefault="00F94E30" w:rsidP="006564FB">
            <w:pPr>
              <w:spacing w:after="0" w:line="240" w:lineRule="auto"/>
              <w:jc w:val="both"/>
              <w:rPr>
                <w:rFonts w:ascii="Arial" w:eastAsia="Times New Roman" w:hAnsi="Arial" w:cs="Arial"/>
                <w:sz w:val="20"/>
                <w:szCs w:val="20"/>
                <w:lang w:eastAsia="pl-PL"/>
              </w:rPr>
            </w:pPr>
          </w:p>
        </w:tc>
      </w:tr>
    </w:tbl>
    <w:p w:rsidR="00A96767" w:rsidRPr="00FF0146" w:rsidRDefault="00A96767" w:rsidP="00374E96">
      <w:pPr>
        <w:pStyle w:val="Nagwek"/>
        <w:jc w:val="center"/>
        <w:rPr>
          <w:rFonts w:ascii="Arial" w:eastAsia="Times New Roman" w:hAnsi="Arial" w:cs="Arial"/>
          <w:sz w:val="24"/>
          <w:szCs w:val="24"/>
          <w:lang w:eastAsia="pl-PL"/>
        </w:rPr>
      </w:pPr>
    </w:p>
    <w:sectPr w:rsidR="00A96767" w:rsidRPr="00FF0146" w:rsidSect="00E21514">
      <w:headerReference w:type="default" r:id="rId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7D2" w:rsidRDefault="00F607D2" w:rsidP="00374E96">
      <w:pPr>
        <w:spacing w:after="0" w:line="240" w:lineRule="auto"/>
      </w:pPr>
      <w:r>
        <w:separator/>
      </w:r>
    </w:p>
  </w:endnote>
  <w:endnote w:type="continuationSeparator" w:id="0">
    <w:p w:rsidR="00F607D2" w:rsidRDefault="00F607D2" w:rsidP="00374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7D2" w:rsidRDefault="00F607D2" w:rsidP="00374E96">
      <w:pPr>
        <w:spacing w:after="0" w:line="240" w:lineRule="auto"/>
      </w:pPr>
      <w:r>
        <w:separator/>
      </w:r>
    </w:p>
  </w:footnote>
  <w:footnote w:type="continuationSeparator" w:id="0">
    <w:p w:rsidR="00F607D2" w:rsidRDefault="00F607D2" w:rsidP="00374E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707" w:type="pct"/>
      <w:tblInd w:w="-59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182"/>
      <w:gridCol w:w="3461"/>
      <w:gridCol w:w="3678"/>
    </w:tblGrid>
    <w:tr w:rsidR="00A96767" w:rsidRPr="00A96767" w:rsidTr="008D1F3E">
      <w:trPr>
        <w:trHeight w:val="752"/>
      </w:trPr>
      <w:tc>
        <w:tcPr>
          <w:tcW w:w="3435" w:type="dxa"/>
          <w:tcBorders>
            <w:top w:val="double" w:sz="4" w:space="0" w:color="auto"/>
            <w:left w:val="double" w:sz="4" w:space="0" w:color="auto"/>
            <w:bottom w:val="double" w:sz="4" w:space="0" w:color="auto"/>
            <w:right w:val="double" w:sz="4" w:space="0" w:color="auto"/>
          </w:tcBorders>
          <w:shd w:val="clear" w:color="auto" w:fill="FFFFFF"/>
          <w:vAlign w:val="center"/>
          <w:hideMark/>
        </w:tcPr>
        <w:p w:rsidR="00A96767" w:rsidRPr="00A96767" w:rsidRDefault="00A96767" w:rsidP="00A96767">
          <w:pPr>
            <w:spacing w:after="0" w:line="240" w:lineRule="auto"/>
            <w:ind w:left="310"/>
            <w:jc w:val="center"/>
            <w:rPr>
              <w:rFonts w:ascii="Times New Roman" w:eastAsia="Calibri" w:hAnsi="Times New Roman" w:cs="Times New Roman"/>
              <w:b/>
              <w:bCs/>
              <w:sz w:val="24"/>
              <w:szCs w:val="24"/>
            </w:rPr>
          </w:pPr>
          <w:r w:rsidRPr="00A96767">
            <w:rPr>
              <w:rFonts w:ascii="Times New Roman" w:eastAsia="Calibri" w:hAnsi="Times New Roman" w:cs="Times New Roman"/>
              <w:b/>
              <w:bCs/>
              <w:sz w:val="24"/>
              <w:szCs w:val="24"/>
            </w:rPr>
            <w:t>Gmina Kolbuszowa</w:t>
          </w:r>
        </w:p>
        <w:p w:rsidR="00A96767" w:rsidRPr="00A96767" w:rsidRDefault="00A96767" w:rsidP="00A96767">
          <w:pPr>
            <w:spacing w:after="0" w:line="240" w:lineRule="auto"/>
            <w:ind w:left="310"/>
            <w:jc w:val="center"/>
            <w:rPr>
              <w:rFonts w:ascii="Times New Roman" w:eastAsia="Calibri" w:hAnsi="Times New Roman" w:cs="Times New Roman"/>
              <w:b/>
              <w:bCs/>
              <w:sz w:val="24"/>
              <w:szCs w:val="24"/>
            </w:rPr>
          </w:pPr>
          <w:r w:rsidRPr="00A96767">
            <w:rPr>
              <w:rFonts w:ascii="Times New Roman" w:eastAsia="Calibri" w:hAnsi="Times New Roman" w:cs="Times New Roman"/>
              <w:b/>
              <w:bCs/>
              <w:sz w:val="24"/>
              <w:szCs w:val="24"/>
            </w:rPr>
            <w:t>ul. Obrońców Pokoju 21</w:t>
          </w:r>
        </w:p>
        <w:p w:rsidR="00A96767" w:rsidRPr="00A96767" w:rsidRDefault="00A96767" w:rsidP="00A96767">
          <w:pPr>
            <w:tabs>
              <w:tab w:val="center" w:pos="4536"/>
              <w:tab w:val="right" w:pos="9072"/>
            </w:tabs>
            <w:spacing w:after="0" w:line="256" w:lineRule="auto"/>
            <w:jc w:val="center"/>
            <w:rPr>
              <w:rFonts w:ascii="Times New Roman" w:eastAsia="Calibri" w:hAnsi="Times New Roman" w:cs="Times New Roman"/>
              <w:b/>
              <w:sz w:val="24"/>
              <w:szCs w:val="24"/>
            </w:rPr>
          </w:pPr>
          <w:r w:rsidRPr="00A96767">
            <w:rPr>
              <w:rFonts w:ascii="Times New Roman" w:eastAsia="Calibri" w:hAnsi="Times New Roman" w:cs="Times New Roman"/>
              <w:b/>
              <w:bCs/>
              <w:sz w:val="24"/>
              <w:szCs w:val="24"/>
            </w:rPr>
            <w:t>36-100 Kolbuszowa</w:t>
          </w:r>
        </w:p>
      </w:tc>
      <w:tc>
        <w:tcPr>
          <w:tcW w:w="3712" w:type="dxa"/>
          <w:tcBorders>
            <w:top w:val="double" w:sz="4" w:space="0" w:color="auto"/>
            <w:left w:val="double" w:sz="4" w:space="0" w:color="auto"/>
            <w:bottom w:val="double" w:sz="4" w:space="0" w:color="auto"/>
            <w:right w:val="double" w:sz="4" w:space="0" w:color="auto"/>
          </w:tcBorders>
          <w:shd w:val="clear" w:color="auto" w:fill="FFFFFF"/>
          <w:vAlign w:val="center"/>
          <w:hideMark/>
        </w:tcPr>
        <w:p w:rsidR="00A96767" w:rsidRPr="00A96767" w:rsidRDefault="00A96767" w:rsidP="00A96767">
          <w:pPr>
            <w:tabs>
              <w:tab w:val="center" w:pos="4536"/>
              <w:tab w:val="right" w:pos="9072"/>
            </w:tabs>
            <w:spacing w:after="0" w:line="256" w:lineRule="auto"/>
            <w:jc w:val="center"/>
            <w:rPr>
              <w:rFonts w:ascii="Times New Roman" w:eastAsia="Calibri" w:hAnsi="Times New Roman" w:cs="Times New Roman"/>
              <w:b/>
              <w:sz w:val="24"/>
              <w:szCs w:val="24"/>
            </w:rPr>
          </w:pPr>
          <w:r w:rsidRPr="00A96767">
            <w:rPr>
              <w:rFonts w:ascii="Times New Roman" w:eastAsia="Calibri" w:hAnsi="Times New Roman" w:cs="Times New Roman"/>
              <w:b/>
              <w:sz w:val="24"/>
              <w:szCs w:val="24"/>
            </w:rPr>
            <w:t xml:space="preserve">SPECYFIKACJA ISTOTNYCH WARUNKÓW ZAMÓWIENIA </w:t>
          </w:r>
        </w:p>
      </w:tc>
      <w:tc>
        <w:tcPr>
          <w:tcW w:w="3957" w:type="dxa"/>
          <w:tcBorders>
            <w:top w:val="double" w:sz="4" w:space="0" w:color="auto"/>
            <w:left w:val="double" w:sz="4" w:space="0" w:color="auto"/>
            <w:bottom w:val="double" w:sz="4" w:space="0" w:color="auto"/>
            <w:right w:val="double" w:sz="4" w:space="0" w:color="auto"/>
          </w:tcBorders>
          <w:shd w:val="clear" w:color="auto" w:fill="FFFFFF"/>
          <w:vAlign w:val="center"/>
          <w:hideMark/>
        </w:tcPr>
        <w:p w:rsidR="00A96767" w:rsidRPr="00A96767" w:rsidRDefault="00A96767" w:rsidP="00A96767">
          <w:pPr>
            <w:tabs>
              <w:tab w:val="center" w:pos="4536"/>
              <w:tab w:val="right" w:pos="9072"/>
            </w:tabs>
            <w:spacing w:after="0" w:line="256" w:lineRule="auto"/>
            <w:jc w:val="center"/>
            <w:rPr>
              <w:rFonts w:ascii="Times New Roman" w:eastAsia="Calibri" w:hAnsi="Times New Roman" w:cs="Times New Roman"/>
              <w:b/>
              <w:sz w:val="24"/>
              <w:szCs w:val="24"/>
            </w:rPr>
          </w:pPr>
          <w:r w:rsidRPr="00A96767">
            <w:rPr>
              <w:rFonts w:ascii="Times New Roman" w:eastAsia="Calibri" w:hAnsi="Times New Roman" w:cs="Times New Roman"/>
              <w:b/>
              <w:sz w:val="24"/>
              <w:szCs w:val="24"/>
            </w:rPr>
            <w:t xml:space="preserve">ROZDZIAŁ IV </w:t>
          </w:r>
        </w:p>
        <w:p w:rsidR="00A96767" w:rsidRPr="00A96767" w:rsidRDefault="00A96767" w:rsidP="00A96767">
          <w:pPr>
            <w:tabs>
              <w:tab w:val="center" w:pos="4536"/>
              <w:tab w:val="right" w:pos="9072"/>
            </w:tabs>
            <w:spacing w:after="0" w:line="256" w:lineRule="auto"/>
            <w:jc w:val="center"/>
            <w:rPr>
              <w:rFonts w:ascii="Times New Roman" w:eastAsia="Calibri" w:hAnsi="Times New Roman" w:cs="Times New Roman"/>
              <w:b/>
              <w:sz w:val="24"/>
              <w:szCs w:val="24"/>
            </w:rPr>
          </w:pPr>
          <w:r w:rsidRPr="00A96767">
            <w:rPr>
              <w:rFonts w:ascii="Times New Roman" w:eastAsia="Calibri" w:hAnsi="Times New Roman" w:cs="Times New Roman"/>
              <w:b/>
              <w:sz w:val="24"/>
              <w:szCs w:val="24"/>
            </w:rPr>
            <w:t>-  SZCZEGÓŁOWY OPIS PRZEDMIOTU ZAMÓWIANIA</w:t>
          </w:r>
        </w:p>
        <w:p w:rsidR="00A96767" w:rsidRPr="00A96767" w:rsidRDefault="00A96767" w:rsidP="00A96767">
          <w:pPr>
            <w:tabs>
              <w:tab w:val="center" w:pos="4536"/>
              <w:tab w:val="right" w:pos="9072"/>
            </w:tabs>
            <w:spacing w:after="0" w:line="256" w:lineRule="auto"/>
            <w:jc w:val="center"/>
            <w:rPr>
              <w:rFonts w:ascii="Times New Roman" w:eastAsia="Calibri" w:hAnsi="Times New Roman" w:cs="Times New Roman"/>
              <w:bCs/>
              <w:sz w:val="24"/>
              <w:szCs w:val="24"/>
            </w:rPr>
          </w:pPr>
          <w:r w:rsidRPr="00A96767">
            <w:rPr>
              <w:rFonts w:ascii="Times New Roman" w:eastAsia="Calibri" w:hAnsi="Times New Roman" w:cs="Times New Roman"/>
              <w:b/>
              <w:sz w:val="24"/>
              <w:szCs w:val="24"/>
            </w:rPr>
            <w:t>- CZĘŚĆ I</w:t>
          </w:r>
        </w:p>
      </w:tc>
    </w:tr>
  </w:tbl>
  <w:p w:rsidR="00B10E05" w:rsidRDefault="00B10E05" w:rsidP="00A96767">
    <w:pPr>
      <w:pStyle w:val="Nagwek"/>
      <w:rPr>
        <w:rFonts w:ascii="Arial" w:eastAsia="Times New Roman" w:hAnsi="Arial" w:cs="Arial"/>
        <w:sz w:val="24"/>
        <w:szCs w:val="24"/>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22668"/>
    <w:multiLevelType w:val="hybridMultilevel"/>
    <w:tmpl w:val="D4C663CC"/>
    <w:lvl w:ilvl="0" w:tplc="D1A64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B553B3"/>
    <w:multiLevelType w:val="hybridMultilevel"/>
    <w:tmpl w:val="8AE04640"/>
    <w:lvl w:ilvl="0" w:tplc="D1A64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E169E1"/>
    <w:multiLevelType w:val="hybridMultilevel"/>
    <w:tmpl w:val="38F68558"/>
    <w:lvl w:ilvl="0" w:tplc="D1A64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10245D3"/>
    <w:multiLevelType w:val="hybridMultilevel"/>
    <w:tmpl w:val="0B96DCD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9855F1"/>
    <w:multiLevelType w:val="hybridMultilevel"/>
    <w:tmpl w:val="A7AC1A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070"/>
    <w:rsid w:val="0006193D"/>
    <w:rsid w:val="00167A19"/>
    <w:rsid w:val="00301B47"/>
    <w:rsid w:val="00323985"/>
    <w:rsid w:val="00346237"/>
    <w:rsid w:val="00374E96"/>
    <w:rsid w:val="00396F90"/>
    <w:rsid w:val="004D0656"/>
    <w:rsid w:val="0064555B"/>
    <w:rsid w:val="006F7DF7"/>
    <w:rsid w:val="00712D71"/>
    <w:rsid w:val="007A504C"/>
    <w:rsid w:val="00847F11"/>
    <w:rsid w:val="00A340FC"/>
    <w:rsid w:val="00A45065"/>
    <w:rsid w:val="00A96767"/>
    <w:rsid w:val="00B10E05"/>
    <w:rsid w:val="00BD5070"/>
    <w:rsid w:val="00C65DB8"/>
    <w:rsid w:val="00CE67AA"/>
    <w:rsid w:val="00D1077B"/>
    <w:rsid w:val="00DC051D"/>
    <w:rsid w:val="00DC6AA8"/>
    <w:rsid w:val="00E03160"/>
    <w:rsid w:val="00E21514"/>
    <w:rsid w:val="00E53666"/>
    <w:rsid w:val="00EB2E2F"/>
    <w:rsid w:val="00F174FB"/>
    <w:rsid w:val="00F607D2"/>
    <w:rsid w:val="00F94E30"/>
    <w:rsid w:val="00FF01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553FC7-4DA0-4BFC-833D-1B0059E23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2E2F"/>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4E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4E96"/>
  </w:style>
  <w:style w:type="paragraph" w:styleId="Stopka">
    <w:name w:val="footer"/>
    <w:basedOn w:val="Normalny"/>
    <w:link w:val="StopkaZnak"/>
    <w:uiPriority w:val="99"/>
    <w:unhideWhenUsed/>
    <w:rsid w:val="00374E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4E96"/>
  </w:style>
  <w:style w:type="paragraph" w:styleId="Tekstdymka">
    <w:name w:val="Balloon Text"/>
    <w:basedOn w:val="Normalny"/>
    <w:link w:val="TekstdymkaZnak"/>
    <w:uiPriority w:val="99"/>
    <w:semiHidden/>
    <w:unhideWhenUsed/>
    <w:rsid w:val="00B10E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0E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1689</Words>
  <Characters>10136</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2</cp:revision>
  <cp:lastPrinted>2016-09-12T11:37:00Z</cp:lastPrinted>
  <dcterms:created xsi:type="dcterms:W3CDTF">2016-10-11T06:36:00Z</dcterms:created>
  <dcterms:modified xsi:type="dcterms:W3CDTF">2016-10-11T06:36:00Z</dcterms:modified>
</cp:coreProperties>
</file>