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1BA" w:rsidRDefault="001C25A5" w:rsidP="00A031B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bCs/>
          <w:sz w:val="40"/>
          <w:szCs w:val="40"/>
        </w:rPr>
        <w:t xml:space="preserve"> </w:t>
      </w:r>
      <w:r w:rsidR="00A031BA">
        <w:rPr>
          <w:b/>
          <w:bCs/>
          <w:sz w:val="40"/>
          <w:szCs w:val="40"/>
        </w:rPr>
        <w:t>Ogłoszenie o przetargu</w:t>
      </w:r>
    </w:p>
    <w:p w:rsidR="00A031BA" w:rsidRPr="00DC3EED" w:rsidRDefault="00A031BA" w:rsidP="00A031BA">
      <w:pPr>
        <w:jc w:val="both"/>
        <w:rPr>
          <w:sz w:val="24"/>
          <w:szCs w:val="24"/>
        </w:rPr>
      </w:pPr>
    </w:p>
    <w:p w:rsidR="00A031BA" w:rsidRPr="00DC3EED" w:rsidRDefault="00A031BA" w:rsidP="00A031BA">
      <w:pPr>
        <w:jc w:val="both"/>
        <w:rPr>
          <w:bCs/>
          <w:sz w:val="24"/>
          <w:szCs w:val="24"/>
        </w:rPr>
      </w:pPr>
      <w:r w:rsidRPr="00DC3EED">
        <w:rPr>
          <w:bCs/>
          <w:sz w:val="24"/>
          <w:szCs w:val="24"/>
        </w:rPr>
        <w:t xml:space="preserve">     Burmistrz Kolbuszowej ogłasz</w:t>
      </w:r>
      <w:r w:rsidR="002A7073" w:rsidRPr="00DC3EED">
        <w:rPr>
          <w:bCs/>
          <w:sz w:val="24"/>
          <w:szCs w:val="24"/>
        </w:rPr>
        <w:t>a I</w:t>
      </w:r>
      <w:r w:rsidR="00167E1F">
        <w:rPr>
          <w:bCs/>
          <w:sz w:val="24"/>
          <w:szCs w:val="24"/>
        </w:rPr>
        <w:t>I</w:t>
      </w:r>
      <w:r w:rsidR="002A7073" w:rsidRPr="00DC3EED">
        <w:rPr>
          <w:bCs/>
          <w:sz w:val="24"/>
          <w:szCs w:val="24"/>
        </w:rPr>
        <w:t xml:space="preserve"> publiczny przetarg ustny </w:t>
      </w:r>
      <w:r w:rsidR="00C252C5">
        <w:rPr>
          <w:bCs/>
          <w:sz w:val="24"/>
          <w:szCs w:val="24"/>
        </w:rPr>
        <w:t>nie</w:t>
      </w:r>
      <w:r w:rsidRPr="00DC3EED">
        <w:rPr>
          <w:bCs/>
          <w:sz w:val="24"/>
          <w:szCs w:val="24"/>
        </w:rPr>
        <w:t xml:space="preserve">ograniczony na </w:t>
      </w:r>
      <w:r w:rsidR="009F2474" w:rsidRPr="00DC3EED">
        <w:rPr>
          <w:bCs/>
          <w:sz w:val="24"/>
          <w:szCs w:val="24"/>
        </w:rPr>
        <w:t xml:space="preserve">sprzedaż </w:t>
      </w:r>
      <w:r w:rsidR="00C252C5">
        <w:rPr>
          <w:bCs/>
          <w:sz w:val="24"/>
          <w:szCs w:val="24"/>
        </w:rPr>
        <w:t xml:space="preserve">niezabudowanej </w:t>
      </w:r>
      <w:r w:rsidR="009F2474" w:rsidRPr="00DC3EED">
        <w:rPr>
          <w:bCs/>
          <w:sz w:val="24"/>
          <w:szCs w:val="24"/>
        </w:rPr>
        <w:t>nieruchomości</w:t>
      </w:r>
      <w:r w:rsidR="00C252C5">
        <w:rPr>
          <w:bCs/>
          <w:sz w:val="24"/>
          <w:szCs w:val="24"/>
        </w:rPr>
        <w:t xml:space="preserve"> gruntowej własności Gminy Kolbuszowa</w:t>
      </w:r>
      <w:r w:rsidR="00CA68D1">
        <w:rPr>
          <w:bCs/>
          <w:sz w:val="24"/>
          <w:szCs w:val="24"/>
        </w:rPr>
        <w:t>.</w:t>
      </w:r>
    </w:p>
    <w:p w:rsidR="00A031BA" w:rsidRDefault="00A031BA" w:rsidP="00A031BA">
      <w:pPr>
        <w:jc w:val="both"/>
        <w:rPr>
          <w:b/>
          <w:bCs/>
          <w:sz w:val="16"/>
          <w:szCs w:val="16"/>
        </w:rPr>
      </w:pP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Przedmiotem przetargu jest:</w:t>
      </w:r>
    </w:p>
    <w:p w:rsidR="00A031BA" w:rsidRDefault="00A031BA" w:rsidP="00A031BA">
      <w:pPr>
        <w:jc w:val="both"/>
        <w:rPr>
          <w:bCs/>
          <w:sz w:val="24"/>
          <w:szCs w:val="24"/>
        </w:rPr>
      </w:pPr>
    </w:p>
    <w:p w:rsidR="00A031BA" w:rsidRPr="00B84F69" w:rsidRDefault="00981106" w:rsidP="00B84F69">
      <w:pPr>
        <w:pStyle w:val="Tekstpodstawowy"/>
        <w:rPr>
          <w:sz w:val="24"/>
          <w:szCs w:val="24"/>
        </w:rPr>
      </w:pPr>
      <w:r>
        <w:rPr>
          <w:bCs/>
          <w:sz w:val="24"/>
          <w:szCs w:val="24"/>
        </w:rPr>
        <w:t xml:space="preserve">1. </w:t>
      </w:r>
      <w:r w:rsidR="00A031BA">
        <w:rPr>
          <w:bCs/>
          <w:sz w:val="24"/>
          <w:szCs w:val="24"/>
        </w:rPr>
        <w:t>Niezabudowana nieruchomoś</w:t>
      </w:r>
      <w:r w:rsidR="00EB4C11">
        <w:rPr>
          <w:bCs/>
          <w:sz w:val="24"/>
          <w:szCs w:val="24"/>
        </w:rPr>
        <w:t>ć gruntowa</w:t>
      </w:r>
      <w:r>
        <w:rPr>
          <w:bCs/>
          <w:sz w:val="24"/>
          <w:szCs w:val="24"/>
        </w:rPr>
        <w:t xml:space="preserve"> położona w Świerczowie</w:t>
      </w:r>
      <w:r w:rsidR="00A031BA">
        <w:rPr>
          <w:bCs/>
          <w:sz w:val="24"/>
          <w:szCs w:val="24"/>
        </w:rPr>
        <w:t xml:space="preserve">, oznaczona nr ew. działki </w:t>
      </w:r>
      <w:r>
        <w:rPr>
          <w:b/>
          <w:bCs/>
          <w:sz w:val="24"/>
          <w:szCs w:val="24"/>
        </w:rPr>
        <w:t xml:space="preserve">12/4 </w:t>
      </w:r>
      <w:r w:rsidR="00A031BA">
        <w:rPr>
          <w:b/>
          <w:bCs/>
          <w:sz w:val="24"/>
          <w:szCs w:val="24"/>
        </w:rPr>
        <w:t>o pow. 0.</w:t>
      </w:r>
      <w:r>
        <w:rPr>
          <w:b/>
          <w:bCs/>
          <w:sz w:val="24"/>
          <w:szCs w:val="24"/>
        </w:rPr>
        <w:t>1149</w:t>
      </w:r>
      <w:r w:rsidR="003565FD">
        <w:rPr>
          <w:b/>
          <w:bCs/>
          <w:sz w:val="24"/>
          <w:szCs w:val="24"/>
        </w:rPr>
        <w:t xml:space="preserve"> </w:t>
      </w:r>
      <w:r w:rsidR="005A3552">
        <w:rPr>
          <w:b/>
          <w:bCs/>
          <w:sz w:val="24"/>
          <w:szCs w:val="24"/>
        </w:rPr>
        <w:t>ha</w:t>
      </w:r>
      <w:r w:rsidR="00E45A92">
        <w:rPr>
          <w:bCs/>
          <w:sz w:val="24"/>
          <w:szCs w:val="24"/>
        </w:rPr>
        <w:t>, objęta KW TB1K/000</w:t>
      </w:r>
      <w:r>
        <w:rPr>
          <w:bCs/>
          <w:sz w:val="24"/>
          <w:szCs w:val="24"/>
        </w:rPr>
        <w:t>21629/1</w:t>
      </w:r>
      <w:r w:rsidR="00A031BA">
        <w:rPr>
          <w:bCs/>
          <w:sz w:val="24"/>
          <w:szCs w:val="24"/>
        </w:rPr>
        <w:t>.</w:t>
      </w:r>
      <w:r w:rsidR="00283536" w:rsidRPr="00283536">
        <w:rPr>
          <w:sz w:val="24"/>
          <w:szCs w:val="24"/>
        </w:rPr>
        <w:t xml:space="preserve"> </w:t>
      </w: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Przedmiotowa nieru</w:t>
      </w:r>
      <w:r w:rsidR="004613AF">
        <w:rPr>
          <w:bCs/>
          <w:sz w:val="24"/>
          <w:szCs w:val="24"/>
        </w:rPr>
        <w:t>chomość</w:t>
      </w:r>
      <w:r w:rsidR="00266AEC">
        <w:rPr>
          <w:bCs/>
          <w:sz w:val="24"/>
          <w:szCs w:val="24"/>
        </w:rPr>
        <w:t xml:space="preserve"> zlokalizo</w:t>
      </w:r>
      <w:r w:rsidR="00981106">
        <w:rPr>
          <w:bCs/>
          <w:sz w:val="24"/>
          <w:szCs w:val="24"/>
        </w:rPr>
        <w:t>wana jest w strefie pośredniej wsi Świerczów.</w:t>
      </w:r>
      <w:r w:rsidR="00F054C0">
        <w:rPr>
          <w:bCs/>
          <w:sz w:val="24"/>
          <w:szCs w:val="24"/>
        </w:rPr>
        <w:t xml:space="preserve"> Teren działki jest zróżnicowany pokryty wysoką trawą oraz samosiewami drzew    i krzewów. K</w:t>
      </w:r>
      <w:r w:rsidR="00981106">
        <w:rPr>
          <w:bCs/>
          <w:sz w:val="24"/>
          <w:szCs w:val="24"/>
        </w:rPr>
        <w:t>ształt działki</w:t>
      </w:r>
      <w:r w:rsidR="001664A1">
        <w:rPr>
          <w:bCs/>
          <w:sz w:val="24"/>
          <w:szCs w:val="24"/>
        </w:rPr>
        <w:t xml:space="preserve">, </w:t>
      </w:r>
      <w:r w:rsidR="00F054C0">
        <w:rPr>
          <w:bCs/>
          <w:sz w:val="24"/>
          <w:szCs w:val="24"/>
        </w:rPr>
        <w:t>nieregularny wieloboczny</w:t>
      </w:r>
      <w:r>
        <w:rPr>
          <w:bCs/>
          <w:sz w:val="24"/>
          <w:szCs w:val="24"/>
        </w:rPr>
        <w:t xml:space="preserve">. Dojazd do działki odbywa się </w:t>
      </w:r>
      <w:r w:rsidR="00981106">
        <w:rPr>
          <w:bCs/>
          <w:sz w:val="24"/>
          <w:szCs w:val="24"/>
        </w:rPr>
        <w:t>drogą asfaltową</w:t>
      </w:r>
      <w:r w:rsidR="00F054C0">
        <w:rPr>
          <w:bCs/>
          <w:sz w:val="24"/>
          <w:szCs w:val="24"/>
        </w:rPr>
        <w:t xml:space="preserve"> z bezpośrednim dostępem do drogi wojewódzkiej relacji Mielec </w:t>
      </w:r>
      <w:r w:rsidR="00576739">
        <w:rPr>
          <w:bCs/>
          <w:sz w:val="24"/>
          <w:szCs w:val="24"/>
        </w:rPr>
        <w:t>–</w:t>
      </w:r>
      <w:r w:rsidR="00F054C0">
        <w:rPr>
          <w:bCs/>
          <w:sz w:val="24"/>
          <w:szCs w:val="24"/>
        </w:rPr>
        <w:t xml:space="preserve"> Kolbuszowa</w:t>
      </w:r>
      <w:r w:rsidR="00576739">
        <w:rPr>
          <w:bCs/>
          <w:sz w:val="24"/>
          <w:szCs w:val="24"/>
        </w:rPr>
        <w:t>.</w:t>
      </w:r>
    </w:p>
    <w:p w:rsidR="001664A1" w:rsidRDefault="001664A1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Najbliższe otoczenie stanowią gru</w:t>
      </w:r>
      <w:r w:rsidR="002B0287">
        <w:rPr>
          <w:bCs/>
          <w:sz w:val="24"/>
          <w:szCs w:val="24"/>
        </w:rPr>
        <w:t>nty zabudowane budynkami mieszkalnymi</w:t>
      </w:r>
      <w:r w:rsidR="00981106">
        <w:rPr>
          <w:bCs/>
          <w:sz w:val="24"/>
          <w:szCs w:val="24"/>
        </w:rPr>
        <w:t xml:space="preserve"> jednorodzinnymi i budynkami użytkowymi</w:t>
      </w:r>
      <w:r>
        <w:rPr>
          <w:bCs/>
          <w:sz w:val="24"/>
          <w:szCs w:val="24"/>
        </w:rPr>
        <w:t>.</w:t>
      </w:r>
    </w:p>
    <w:p w:rsidR="00576739" w:rsidRDefault="00A031BA" w:rsidP="005767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zapisem w ewidencji gruntów w/w działka stanowi</w:t>
      </w:r>
      <w:r w:rsidR="00981106">
        <w:rPr>
          <w:bCs/>
          <w:sz w:val="24"/>
          <w:szCs w:val="24"/>
        </w:rPr>
        <w:t xml:space="preserve"> teren </w:t>
      </w:r>
      <w:r w:rsidR="00F054C0">
        <w:rPr>
          <w:bCs/>
          <w:sz w:val="24"/>
          <w:szCs w:val="24"/>
        </w:rPr>
        <w:t xml:space="preserve">rolny </w:t>
      </w:r>
      <w:r w:rsidR="00981106">
        <w:rPr>
          <w:bCs/>
          <w:sz w:val="24"/>
          <w:szCs w:val="24"/>
        </w:rPr>
        <w:t xml:space="preserve">oznaczony symbolem </w:t>
      </w:r>
      <w:r w:rsidR="003E12BA">
        <w:rPr>
          <w:bCs/>
          <w:sz w:val="24"/>
          <w:szCs w:val="24"/>
        </w:rPr>
        <w:t>„</w:t>
      </w:r>
      <w:proofErr w:type="spellStart"/>
      <w:r w:rsidR="00F054C0">
        <w:rPr>
          <w:bCs/>
          <w:sz w:val="24"/>
          <w:szCs w:val="24"/>
        </w:rPr>
        <w:t>Ps</w:t>
      </w:r>
      <w:proofErr w:type="spellEnd"/>
      <w:r w:rsidR="00F054C0">
        <w:rPr>
          <w:bCs/>
          <w:sz w:val="24"/>
          <w:szCs w:val="24"/>
        </w:rPr>
        <w:t xml:space="preserve"> -  </w:t>
      </w:r>
      <w:proofErr w:type="spellStart"/>
      <w:r w:rsidR="00F054C0">
        <w:rPr>
          <w:bCs/>
          <w:sz w:val="24"/>
          <w:szCs w:val="24"/>
        </w:rPr>
        <w:t>Lz</w:t>
      </w:r>
      <w:proofErr w:type="spellEnd"/>
      <w:r w:rsidR="00F054C0">
        <w:rPr>
          <w:bCs/>
          <w:sz w:val="24"/>
          <w:szCs w:val="24"/>
        </w:rPr>
        <w:t xml:space="preserve"> VI</w:t>
      </w:r>
      <w:r w:rsidR="00576739">
        <w:rPr>
          <w:bCs/>
          <w:sz w:val="24"/>
          <w:szCs w:val="24"/>
        </w:rPr>
        <w:t>.</w:t>
      </w:r>
      <w:r w:rsidR="00F054C0">
        <w:rPr>
          <w:bCs/>
          <w:sz w:val="24"/>
          <w:szCs w:val="24"/>
        </w:rPr>
        <w:t>”</w:t>
      </w:r>
      <w:r w:rsidR="00576739" w:rsidRPr="00576739">
        <w:rPr>
          <w:bCs/>
          <w:sz w:val="24"/>
          <w:szCs w:val="24"/>
        </w:rPr>
        <w:t xml:space="preserve"> </w:t>
      </w:r>
      <w:r w:rsidR="00576739">
        <w:rPr>
          <w:bCs/>
          <w:sz w:val="24"/>
          <w:szCs w:val="24"/>
        </w:rPr>
        <w:t>Działka zlokalizowana w terenach z dogodnym dostępem do urządzeń infrastruktury technicznej</w:t>
      </w:r>
      <w:r w:rsidR="00C14811">
        <w:rPr>
          <w:bCs/>
          <w:sz w:val="24"/>
          <w:szCs w:val="24"/>
        </w:rPr>
        <w:t>.</w:t>
      </w:r>
    </w:p>
    <w:p w:rsidR="000520E6" w:rsidRDefault="000520E6" w:rsidP="000520E6">
      <w:pPr>
        <w:jc w:val="both"/>
        <w:rPr>
          <w:bCs/>
          <w:sz w:val="24"/>
          <w:szCs w:val="24"/>
        </w:rPr>
      </w:pP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przedmiotowej działce znajduje się sieć wodociągowa w związku z powyższym nabywca działki 12/4  zobowiązuje się do nieodpłatnego ustanowienia w umowie sprzedaży na rzecz Gminy Kolbuszowa na części działki 12/4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tj. dla pasa gruntu o długości około 110.0 m i szerokości ok. 4.0 m, zgodnie z załącznikiem graficznym. 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Nabywca działki 12/4 zezwoli nieodpłatnie Gminie Kolbuszowa oraz podmiotom działającym na jej zlecenie, wejść i zająć część działki w zakresie niezbędnym do wykonania czynności</w:t>
      </w:r>
      <w:r w:rsidR="00496AE3">
        <w:rPr>
          <w:bCs/>
          <w:sz w:val="24"/>
          <w:szCs w:val="24"/>
        </w:rPr>
        <w:t xml:space="preserve">     </w:t>
      </w:r>
      <w:r w:rsidR="00994B7F">
        <w:rPr>
          <w:bCs/>
          <w:sz w:val="24"/>
          <w:szCs w:val="24"/>
        </w:rPr>
        <w:t xml:space="preserve">    </w:t>
      </w:r>
      <w:r>
        <w:rPr>
          <w:bCs/>
          <w:sz w:val="24"/>
          <w:szCs w:val="24"/>
        </w:rPr>
        <w:t xml:space="preserve"> i robót w celu przebudowy, modernizacji, wymiany, naprawy, konserwacji oraz kontroli sieci wodociągowej. 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rozbudowy sieci wodociągowej w celu przyłączenia nowych odbiorców nabywca działki 12/4 zobowiązuje się do ustanowienia na żądanie inwestora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na rzecz inwestora w przewidzianej przez prawo formie.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Nabywca działki 12/4 zobowiązuje się do przestrzegania wymogów związanych     </w:t>
      </w:r>
      <w:r w:rsidR="00994B7F">
        <w:rPr>
          <w:bCs/>
          <w:sz w:val="24"/>
          <w:szCs w:val="24"/>
        </w:rPr>
        <w:t xml:space="preserve">                               </w:t>
      </w:r>
      <w:r>
        <w:rPr>
          <w:bCs/>
          <w:sz w:val="24"/>
          <w:szCs w:val="24"/>
        </w:rPr>
        <w:t>z ustanowieniem strefy kontrolnej tj. pasa gruntu o długości ok. 110.0 m i szerokości 4.0 m wzdłuż sieci wodociągowej, a w szczególności do: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nie dokonywania </w:t>
      </w:r>
      <w:proofErr w:type="spellStart"/>
      <w:r>
        <w:rPr>
          <w:bCs/>
          <w:sz w:val="24"/>
          <w:szCs w:val="24"/>
        </w:rPr>
        <w:t>nasadzeń</w:t>
      </w:r>
      <w:proofErr w:type="spellEnd"/>
      <w:r>
        <w:rPr>
          <w:bCs/>
          <w:sz w:val="24"/>
          <w:szCs w:val="24"/>
        </w:rPr>
        <w:t xml:space="preserve"> drzew i krzewów,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nie składowania materiałów budowlanych, sypkich,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 nie lokalizowania innych obiektów utrudniających dostęp do sieci wodociągowej,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nie dokonywania znaczącej zmiany niwelacji terenu.</w:t>
      </w:r>
    </w:p>
    <w:p w:rsidR="00D34CB1" w:rsidRDefault="00D34CB1" w:rsidP="000520E6">
      <w:pPr>
        <w:jc w:val="both"/>
        <w:rPr>
          <w:bCs/>
          <w:sz w:val="24"/>
          <w:szCs w:val="24"/>
        </w:rPr>
      </w:pPr>
    </w:p>
    <w:p w:rsidR="00D34CB1" w:rsidRDefault="00F054C0" w:rsidP="00167E1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Cena wywoławcza wynosi: </w:t>
      </w:r>
      <w:r w:rsidR="00167E1F">
        <w:rPr>
          <w:b/>
          <w:bCs/>
          <w:sz w:val="24"/>
          <w:szCs w:val="24"/>
        </w:rPr>
        <w:t>11 490</w:t>
      </w:r>
      <w:r w:rsidR="00496AE3">
        <w:rPr>
          <w:b/>
          <w:bCs/>
          <w:sz w:val="24"/>
          <w:szCs w:val="24"/>
        </w:rPr>
        <w:t>,00 zł</w:t>
      </w:r>
      <w:r w:rsidR="00C14811">
        <w:rPr>
          <w:b/>
          <w:bCs/>
          <w:sz w:val="24"/>
          <w:szCs w:val="24"/>
        </w:rPr>
        <w:t>otych</w:t>
      </w:r>
      <w:r w:rsidR="00496AE3">
        <w:rPr>
          <w:b/>
          <w:bCs/>
          <w:sz w:val="24"/>
          <w:szCs w:val="24"/>
        </w:rPr>
        <w:t xml:space="preserve"> (bru</w:t>
      </w:r>
      <w:r w:rsidR="00D34CB1">
        <w:rPr>
          <w:b/>
          <w:bCs/>
          <w:sz w:val="24"/>
          <w:szCs w:val="24"/>
        </w:rPr>
        <w:t>tto)</w:t>
      </w:r>
    </w:p>
    <w:p w:rsidR="00D34CB1" w:rsidRDefault="00167E1F" w:rsidP="00D34CB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Wadium wynosi: 2298</w:t>
      </w:r>
      <w:r w:rsidR="008339B7">
        <w:rPr>
          <w:b/>
          <w:bCs/>
          <w:sz w:val="24"/>
          <w:szCs w:val="24"/>
        </w:rPr>
        <w:t>,00</w:t>
      </w:r>
      <w:r w:rsidR="00D34CB1">
        <w:rPr>
          <w:b/>
          <w:bCs/>
          <w:sz w:val="24"/>
          <w:szCs w:val="24"/>
        </w:rPr>
        <w:t xml:space="preserve"> zł</w:t>
      </w:r>
      <w:r w:rsidR="00C14811">
        <w:rPr>
          <w:b/>
          <w:bCs/>
          <w:sz w:val="24"/>
          <w:szCs w:val="24"/>
        </w:rPr>
        <w:t>otych</w:t>
      </w:r>
    </w:p>
    <w:p w:rsidR="00A031BA" w:rsidRDefault="00A031BA" w:rsidP="00A031BA">
      <w:pPr>
        <w:jc w:val="both"/>
        <w:rPr>
          <w:bCs/>
          <w:sz w:val="24"/>
          <w:szCs w:val="24"/>
        </w:rPr>
      </w:pPr>
    </w:p>
    <w:p w:rsidR="000520E6" w:rsidRDefault="000520E6" w:rsidP="00A031BA">
      <w:pPr>
        <w:jc w:val="both"/>
        <w:rPr>
          <w:bCs/>
          <w:sz w:val="24"/>
          <w:szCs w:val="24"/>
        </w:rPr>
      </w:pPr>
    </w:p>
    <w:p w:rsidR="00576739" w:rsidRDefault="00576739" w:rsidP="00A031BA">
      <w:pPr>
        <w:jc w:val="both"/>
        <w:rPr>
          <w:bCs/>
          <w:sz w:val="24"/>
          <w:szCs w:val="24"/>
        </w:rPr>
      </w:pPr>
    </w:p>
    <w:p w:rsidR="008A6455" w:rsidRDefault="008A6455" w:rsidP="008A6455">
      <w:pPr>
        <w:pStyle w:val="Tekstpodstawowy"/>
        <w:rPr>
          <w:sz w:val="24"/>
          <w:szCs w:val="24"/>
        </w:rPr>
      </w:pPr>
      <w:r w:rsidRPr="008A6455">
        <w:rPr>
          <w:b/>
          <w:bCs/>
          <w:sz w:val="24"/>
          <w:szCs w:val="24"/>
        </w:rPr>
        <w:t>2.</w:t>
      </w:r>
      <w:r>
        <w:rPr>
          <w:bCs/>
          <w:sz w:val="24"/>
          <w:szCs w:val="24"/>
        </w:rPr>
        <w:t xml:space="preserve"> Niezabudowana nieruchomość gruntowa położona w Świerczowie, oznaczona nr ew. działki </w:t>
      </w:r>
      <w:r>
        <w:rPr>
          <w:b/>
          <w:bCs/>
          <w:sz w:val="24"/>
          <w:szCs w:val="24"/>
        </w:rPr>
        <w:t>220/4 o pow. 0.1271 ha</w:t>
      </w:r>
      <w:r>
        <w:rPr>
          <w:bCs/>
          <w:sz w:val="24"/>
          <w:szCs w:val="24"/>
        </w:rPr>
        <w:t>, objęta KW TB1K/00021629/1.</w:t>
      </w:r>
      <w:r w:rsidRPr="00283536">
        <w:rPr>
          <w:sz w:val="24"/>
          <w:szCs w:val="24"/>
        </w:rPr>
        <w:t xml:space="preserve"> </w:t>
      </w:r>
    </w:p>
    <w:p w:rsidR="00576739" w:rsidRDefault="00576739" w:rsidP="005767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Przedmiotowa nieruchomość zlokalizowana jest w strefie pośredniej wsi Świerczów. Teren działki jest zróżnicowany pokryty wysoką trawą oraz samosiewami drzew    i krzewów. Kształt działki, nieregularny wieloboczny. Dojazd do działki odbywa się drogą asfaltową z bezpośrednim dostępem do drogi wojewódzkiej relacji Mielec – Kolbuszowa.</w:t>
      </w:r>
    </w:p>
    <w:p w:rsidR="00576739" w:rsidRDefault="00576739" w:rsidP="005767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Najbliższe otoczenie stanowią grunty zabudowane budynkami mieszkalnymi jednorodzinnymi </w:t>
      </w:r>
      <w:r>
        <w:rPr>
          <w:bCs/>
          <w:sz w:val="24"/>
          <w:szCs w:val="24"/>
        </w:rPr>
        <w:lastRenderedPageBreak/>
        <w:t>i budynkami użytkowymi.</w:t>
      </w:r>
    </w:p>
    <w:p w:rsidR="00576739" w:rsidRDefault="00576739" w:rsidP="005767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zapisem w ewidencji gruntów w/w działka stanowi teren rolny oznaczony symbolem „</w:t>
      </w:r>
      <w:proofErr w:type="spellStart"/>
      <w:r>
        <w:rPr>
          <w:bCs/>
          <w:sz w:val="24"/>
          <w:szCs w:val="24"/>
        </w:rPr>
        <w:t>Ps</w:t>
      </w:r>
      <w:proofErr w:type="spellEnd"/>
      <w:r>
        <w:rPr>
          <w:bCs/>
          <w:sz w:val="24"/>
          <w:szCs w:val="24"/>
        </w:rPr>
        <w:t xml:space="preserve"> -  </w:t>
      </w:r>
      <w:proofErr w:type="spellStart"/>
      <w:r>
        <w:rPr>
          <w:bCs/>
          <w:sz w:val="24"/>
          <w:szCs w:val="24"/>
        </w:rPr>
        <w:t>Lz</w:t>
      </w:r>
      <w:proofErr w:type="spellEnd"/>
      <w:r>
        <w:rPr>
          <w:bCs/>
          <w:sz w:val="24"/>
          <w:szCs w:val="24"/>
        </w:rPr>
        <w:t xml:space="preserve"> VI”.</w:t>
      </w:r>
    </w:p>
    <w:p w:rsidR="00576739" w:rsidRDefault="00576739" w:rsidP="00576739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Działka zlokalizowana w terenach z dogodnym dostępem do urządzeń infrastruktury technicznej</w:t>
      </w:r>
    </w:p>
    <w:p w:rsidR="00576739" w:rsidRPr="00B84F69" w:rsidRDefault="00576739" w:rsidP="008A6455">
      <w:pPr>
        <w:pStyle w:val="Tekstpodstawowy"/>
        <w:rPr>
          <w:sz w:val="24"/>
          <w:szCs w:val="24"/>
        </w:rPr>
      </w:pP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przedmiotowej działce znajduje się sieć wodociągowa w związku z powyższym nabywca działki 220/4 zobowiązuje się do nieodpłatnego ustanowienia w umowie sprzedaży na rzecz Gminy Kolbuszowa na części działki 220/4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tj. dla pasa gruntu                </w:t>
      </w:r>
      <w:r w:rsidR="00994B7F">
        <w:rPr>
          <w:bCs/>
          <w:sz w:val="24"/>
          <w:szCs w:val="24"/>
        </w:rPr>
        <w:t xml:space="preserve">                    </w:t>
      </w:r>
      <w:r>
        <w:rPr>
          <w:bCs/>
          <w:sz w:val="24"/>
          <w:szCs w:val="24"/>
        </w:rPr>
        <w:t xml:space="preserve">o długości około 73.0 m i szerokości ok. 4.0 m, zgodnie z załącznikiem graficznym. 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Nabywca działki 220/4 zezwoli nieodpłatnie Gminie Kolbuszowa oraz podmiotom działającym na jej zlecenie, wejść i zająć część działki w zakresie niezbędnym do wykonania czynności </w:t>
      </w:r>
      <w:r w:rsidR="00950A76">
        <w:rPr>
          <w:bCs/>
          <w:sz w:val="24"/>
          <w:szCs w:val="24"/>
        </w:rPr>
        <w:t xml:space="preserve">           </w:t>
      </w:r>
      <w:r>
        <w:rPr>
          <w:bCs/>
          <w:sz w:val="24"/>
          <w:szCs w:val="24"/>
        </w:rPr>
        <w:t xml:space="preserve">i robót w celu przebudowy, modernizacji, wymiany, naprawy, konserwacji oraz kontroli sieci wodociągowej. 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rozbudowy sieci wodociągowej w celu przyłączenia nowych odbiorców nabywca działki 220/4 zobowiązuje się do ustanowienia na żądanie inwestora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na rzecz inwestora w przewidzianej przez prawo formie.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Nabywca działki 220/4 zobowiązuje się do przestrzegania wymogów związanych                       </w:t>
      </w:r>
      <w:r w:rsidR="00994B7F"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>z ustanowieniem strefy kontrolnej tj. pasa gruntu o długości ok. 73.0 m i szerokości 4.0 m wzdłuż sieci wodociągowej, a w szczególności do: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nie dokonywania </w:t>
      </w:r>
      <w:proofErr w:type="spellStart"/>
      <w:r>
        <w:rPr>
          <w:bCs/>
          <w:sz w:val="24"/>
          <w:szCs w:val="24"/>
        </w:rPr>
        <w:t>nasadzeń</w:t>
      </w:r>
      <w:proofErr w:type="spellEnd"/>
      <w:r>
        <w:rPr>
          <w:bCs/>
          <w:sz w:val="24"/>
          <w:szCs w:val="24"/>
        </w:rPr>
        <w:t xml:space="preserve"> drzew i krzewów,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nie składowania materiałów budowlanych, sypkich,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 nie lokalizowania innych obiektów utrudniających dostęp do sieci wodociągowej,</w:t>
      </w:r>
    </w:p>
    <w:p w:rsidR="000520E6" w:rsidRDefault="000520E6" w:rsidP="000520E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nie dokonywania znaczącej zmiany niwelacji terenu.</w:t>
      </w:r>
    </w:p>
    <w:p w:rsidR="000520E6" w:rsidRDefault="000520E6" w:rsidP="00A031BA">
      <w:pPr>
        <w:jc w:val="both"/>
        <w:rPr>
          <w:bCs/>
          <w:sz w:val="24"/>
          <w:szCs w:val="24"/>
        </w:rPr>
      </w:pPr>
    </w:p>
    <w:p w:rsidR="00A031BA" w:rsidRDefault="009F2474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Teren, na którym</w:t>
      </w:r>
      <w:r w:rsidR="008A6455">
        <w:rPr>
          <w:bCs/>
          <w:sz w:val="24"/>
          <w:szCs w:val="24"/>
        </w:rPr>
        <w:t xml:space="preserve"> położone są</w:t>
      </w:r>
      <w:r w:rsidR="00A031BA">
        <w:rPr>
          <w:bCs/>
          <w:sz w:val="24"/>
          <w:szCs w:val="24"/>
        </w:rPr>
        <w:t xml:space="preserve"> nieruchomość nie podlega ustaleniom żadnego obowiązującego miejscowego planu zagospodarowani przestrzennego. </w:t>
      </w: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</w:t>
      </w:r>
      <w:r w:rsidR="009F2474">
        <w:rPr>
          <w:bCs/>
          <w:sz w:val="24"/>
          <w:szCs w:val="24"/>
        </w:rPr>
        <w:t>opracowanym studium uwarunkowań</w:t>
      </w:r>
      <w:r>
        <w:rPr>
          <w:bCs/>
          <w:sz w:val="24"/>
          <w:szCs w:val="24"/>
        </w:rPr>
        <w:t xml:space="preserve"> i kierunków zagospodarowania przestrzennego Miasta</w:t>
      </w:r>
      <w:r w:rsidR="008A6455">
        <w:rPr>
          <w:bCs/>
          <w:sz w:val="24"/>
          <w:szCs w:val="24"/>
        </w:rPr>
        <w:t xml:space="preserve"> i Gminy Kolbuszowa przedmiotowe</w:t>
      </w:r>
      <w:r>
        <w:rPr>
          <w:bCs/>
          <w:sz w:val="24"/>
          <w:szCs w:val="24"/>
        </w:rPr>
        <w:t xml:space="preserve"> nieruc</w:t>
      </w:r>
      <w:r w:rsidR="008A6455">
        <w:rPr>
          <w:bCs/>
          <w:sz w:val="24"/>
          <w:szCs w:val="24"/>
        </w:rPr>
        <w:t>homości leżą</w:t>
      </w:r>
      <w:r>
        <w:rPr>
          <w:bCs/>
          <w:sz w:val="24"/>
          <w:szCs w:val="24"/>
        </w:rPr>
        <w:t xml:space="preserve"> na</w:t>
      </w:r>
      <w:r w:rsidR="008A6455">
        <w:rPr>
          <w:bCs/>
          <w:sz w:val="24"/>
          <w:szCs w:val="24"/>
        </w:rPr>
        <w:t xml:space="preserve"> obszarze rolnym </w:t>
      </w:r>
      <w:r w:rsidR="007702E2">
        <w:rPr>
          <w:bCs/>
          <w:sz w:val="24"/>
          <w:szCs w:val="24"/>
        </w:rPr>
        <w:t xml:space="preserve">                 </w:t>
      </w:r>
      <w:r w:rsidR="00994B7F">
        <w:rPr>
          <w:bCs/>
          <w:sz w:val="24"/>
          <w:szCs w:val="24"/>
        </w:rPr>
        <w:t xml:space="preserve">                                   </w:t>
      </w:r>
      <w:r w:rsidR="008A6455">
        <w:rPr>
          <w:bCs/>
          <w:sz w:val="24"/>
          <w:szCs w:val="24"/>
        </w:rPr>
        <w:t>z rozproszoną zabudową rolniczą z dopuszczeniem uzupełnienia zabudowy</w:t>
      </w:r>
      <w:r w:rsidR="009C4499">
        <w:rPr>
          <w:bCs/>
          <w:sz w:val="24"/>
          <w:szCs w:val="24"/>
        </w:rPr>
        <w:t xml:space="preserve"> </w:t>
      </w:r>
      <w:r w:rsidR="008A6455">
        <w:rPr>
          <w:bCs/>
          <w:sz w:val="24"/>
          <w:szCs w:val="24"/>
        </w:rPr>
        <w:t>–</w:t>
      </w:r>
      <w:r w:rsidR="009C4499">
        <w:rPr>
          <w:bCs/>
          <w:sz w:val="24"/>
          <w:szCs w:val="24"/>
        </w:rPr>
        <w:t xml:space="preserve"> oznaczenie</w:t>
      </w:r>
      <w:r w:rsidR="008A6455">
        <w:rPr>
          <w:bCs/>
          <w:sz w:val="24"/>
          <w:szCs w:val="24"/>
        </w:rPr>
        <w:t xml:space="preserve"> </w:t>
      </w:r>
      <w:r w:rsidR="007702E2">
        <w:rPr>
          <w:bCs/>
          <w:sz w:val="24"/>
          <w:szCs w:val="24"/>
        </w:rPr>
        <w:t xml:space="preserve">         </w:t>
      </w:r>
      <w:r w:rsidR="00994B7F">
        <w:rPr>
          <w:bCs/>
          <w:sz w:val="24"/>
          <w:szCs w:val="24"/>
        </w:rPr>
        <w:t xml:space="preserve">  </w:t>
      </w:r>
      <w:r w:rsidR="008A6455">
        <w:rPr>
          <w:bCs/>
          <w:sz w:val="24"/>
          <w:szCs w:val="24"/>
        </w:rPr>
        <w:t>w studium symbolem RR</w:t>
      </w:r>
      <w:r w:rsidR="001C25A5">
        <w:rPr>
          <w:bCs/>
          <w:sz w:val="24"/>
          <w:szCs w:val="24"/>
        </w:rPr>
        <w:t>.</w:t>
      </w:r>
    </w:p>
    <w:p w:rsidR="000520E6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Studium nie jest aktem prawa miejscowego i na jego podstawie nie można ustalić lokalizacji inwestycji.</w:t>
      </w:r>
    </w:p>
    <w:p w:rsidR="00A031BA" w:rsidRDefault="008A6455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Działki  wolne są </w:t>
      </w:r>
      <w:r w:rsidR="007702E2">
        <w:rPr>
          <w:bCs/>
          <w:sz w:val="24"/>
          <w:szCs w:val="24"/>
        </w:rPr>
        <w:t xml:space="preserve">od </w:t>
      </w:r>
      <w:r w:rsidR="00A031BA">
        <w:rPr>
          <w:bCs/>
          <w:sz w:val="24"/>
          <w:szCs w:val="24"/>
        </w:rPr>
        <w:t xml:space="preserve"> zobowiązań wobec osób trzecich.</w:t>
      </w:r>
    </w:p>
    <w:p w:rsidR="00283536" w:rsidRPr="001C25A5" w:rsidRDefault="00B00AEE" w:rsidP="00283536">
      <w:pPr>
        <w:pStyle w:val="Tekstpodstawowy"/>
        <w:rPr>
          <w:b/>
          <w:sz w:val="24"/>
          <w:szCs w:val="24"/>
        </w:rPr>
      </w:pPr>
      <w:r>
        <w:rPr>
          <w:sz w:val="24"/>
          <w:szCs w:val="24"/>
        </w:rPr>
        <w:t>Pierwszy przetarg na sprzedaż w/w nieruchomości odbył się w dniu 26.06.2015 roku                        i zakończył się wynikiem negatywnym.</w:t>
      </w:r>
      <w:r w:rsidR="00283536">
        <w:rPr>
          <w:sz w:val="24"/>
          <w:szCs w:val="24"/>
        </w:rPr>
        <w:t xml:space="preserve"> </w:t>
      </w:r>
    </w:p>
    <w:p w:rsidR="00A031BA" w:rsidRDefault="00A031BA" w:rsidP="00A031BA">
      <w:pPr>
        <w:jc w:val="both"/>
        <w:rPr>
          <w:bCs/>
          <w:sz w:val="24"/>
          <w:szCs w:val="24"/>
        </w:rPr>
      </w:pPr>
    </w:p>
    <w:p w:rsidR="00A031BA" w:rsidRDefault="004542A0" w:rsidP="00C1481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</w:t>
      </w:r>
      <w:r w:rsidR="00D34CB1">
        <w:rPr>
          <w:b/>
          <w:bCs/>
          <w:sz w:val="24"/>
          <w:szCs w:val="24"/>
        </w:rPr>
        <w:t xml:space="preserve">Cena wywoławcza </w:t>
      </w:r>
      <w:r w:rsidR="00167E1F">
        <w:rPr>
          <w:b/>
          <w:bCs/>
          <w:sz w:val="24"/>
          <w:szCs w:val="24"/>
        </w:rPr>
        <w:t xml:space="preserve"> wynosi – 12</w:t>
      </w:r>
      <w:r w:rsidR="008339B7">
        <w:rPr>
          <w:b/>
          <w:bCs/>
          <w:sz w:val="24"/>
          <w:szCs w:val="24"/>
        </w:rPr>
        <w:t> </w:t>
      </w:r>
      <w:r w:rsidR="00167E1F">
        <w:rPr>
          <w:b/>
          <w:bCs/>
          <w:sz w:val="24"/>
          <w:szCs w:val="24"/>
        </w:rPr>
        <w:t>710</w:t>
      </w:r>
      <w:r w:rsidR="008339B7">
        <w:rPr>
          <w:b/>
          <w:bCs/>
          <w:sz w:val="24"/>
          <w:szCs w:val="24"/>
        </w:rPr>
        <w:t xml:space="preserve">,00 </w:t>
      </w:r>
      <w:r w:rsidR="0067381E">
        <w:rPr>
          <w:b/>
          <w:bCs/>
          <w:sz w:val="24"/>
          <w:szCs w:val="24"/>
        </w:rPr>
        <w:t>zł</w:t>
      </w:r>
      <w:r w:rsidR="00576739">
        <w:rPr>
          <w:b/>
          <w:bCs/>
          <w:sz w:val="24"/>
          <w:szCs w:val="24"/>
        </w:rPr>
        <w:t>otych</w:t>
      </w:r>
      <w:r w:rsidR="0067381E">
        <w:rPr>
          <w:b/>
          <w:bCs/>
          <w:sz w:val="24"/>
          <w:szCs w:val="24"/>
        </w:rPr>
        <w:t xml:space="preserve"> (bru</w:t>
      </w:r>
      <w:r w:rsidRPr="004542A0">
        <w:rPr>
          <w:b/>
          <w:bCs/>
          <w:sz w:val="24"/>
          <w:szCs w:val="24"/>
        </w:rPr>
        <w:t xml:space="preserve">tto) </w:t>
      </w:r>
      <w:r w:rsidR="00A031BA" w:rsidRPr="004542A0">
        <w:rPr>
          <w:b/>
          <w:bCs/>
          <w:sz w:val="24"/>
          <w:szCs w:val="24"/>
        </w:rPr>
        <w:t xml:space="preserve">                                                                            </w:t>
      </w:r>
      <w:r w:rsidR="001664A1" w:rsidRPr="004542A0">
        <w:rPr>
          <w:b/>
          <w:bCs/>
          <w:sz w:val="24"/>
          <w:szCs w:val="24"/>
        </w:rPr>
        <w:t xml:space="preserve">            </w:t>
      </w:r>
      <w:r w:rsidRPr="004542A0">
        <w:rPr>
          <w:b/>
          <w:bCs/>
          <w:sz w:val="24"/>
          <w:szCs w:val="24"/>
        </w:rPr>
        <w:t xml:space="preserve">      </w:t>
      </w:r>
      <w:r w:rsidR="001664A1" w:rsidRPr="004542A0">
        <w:rPr>
          <w:b/>
          <w:bCs/>
          <w:sz w:val="24"/>
          <w:szCs w:val="24"/>
        </w:rPr>
        <w:t xml:space="preserve">Wadium </w:t>
      </w:r>
      <w:r w:rsidR="00167E1F">
        <w:rPr>
          <w:b/>
          <w:bCs/>
          <w:sz w:val="24"/>
          <w:szCs w:val="24"/>
        </w:rPr>
        <w:t xml:space="preserve">wynosi: 2542,00 </w:t>
      </w:r>
      <w:r w:rsidR="00A031BA" w:rsidRPr="004542A0">
        <w:rPr>
          <w:b/>
          <w:bCs/>
          <w:sz w:val="24"/>
          <w:szCs w:val="24"/>
        </w:rPr>
        <w:t>zł</w:t>
      </w:r>
      <w:r w:rsidR="00576739">
        <w:rPr>
          <w:b/>
          <w:bCs/>
          <w:sz w:val="24"/>
          <w:szCs w:val="24"/>
        </w:rPr>
        <w:t>otych</w:t>
      </w:r>
    </w:p>
    <w:p w:rsidR="00C14811" w:rsidRPr="004542A0" w:rsidRDefault="00C14811" w:rsidP="00C14811">
      <w:pPr>
        <w:jc w:val="center"/>
        <w:rPr>
          <w:b/>
          <w:bCs/>
          <w:sz w:val="24"/>
          <w:szCs w:val="24"/>
        </w:rPr>
      </w:pPr>
    </w:p>
    <w:p w:rsidR="00A031BA" w:rsidRDefault="00A031BA" w:rsidP="00A031BA">
      <w:pPr>
        <w:jc w:val="both"/>
        <w:rPr>
          <w:bCs/>
          <w:sz w:val="16"/>
          <w:szCs w:val="16"/>
        </w:rPr>
      </w:pPr>
    </w:p>
    <w:p w:rsidR="00A031BA" w:rsidRDefault="00A031BA" w:rsidP="00A031BA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Przetarg odbędzie się w Urzędzie Miejskim w Kolbuszowej przy ul. Obr. </w:t>
      </w:r>
      <w:r w:rsidR="009F2474">
        <w:rPr>
          <w:b/>
          <w:bCs/>
          <w:sz w:val="24"/>
          <w:szCs w:val="24"/>
        </w:rPr>
        <w:t xml:space="preserve">Pokoju 21         </w:t>
      </w:r>
      <w:r w:rsidR="00994B7F">
        <w:rPr>
          <w:b/>
          <w:bCs/>
          <w:sz w:val="24"/>
          <w:szCs w:val="24"/>
        </w:rPr>
        <w:t xml:space="preserve">         </w:t>
      </w:r>
      <w:r w:rsidR="009F2474">
        <w:rPr>
          <w:b/>
          <w:bCs/>
          <w:sz w:val="24"/>
          <w:szCs w:val="24"/>
        </w:rPr>
        <w:t xml:space="preserve"> w</w:t>
      </w:r>
      <w:r w:rsidR="00BF4537">
        <w:rPr>
          <w:b/>
          <w:bCs/>
          <w:sz w:val="24"/>
          <w:szCs w:val="24"/>
        </w:rPr>
        <w:t xml:space="preserve"> </w:t>
      </w:r>
      <w:r w:rsidR="009F2474">
        <w:rPr>
          <w:b/>
          <w:bCs/>
          <w:sz w:val="24"/>
          <w:szCs w:val="24"/>
        </w:rPr>
        <w:t>sali Nr</w:t>
      </w:r>
      <w:r w:rsidR="00BF4537">
        <w:rPr>
          <w:b/>
          <w:bCs/>
          <w:sz w:val="24"/>
          <w:szCs w:val="24"/>
        </w:rPr>
        <w:t xml:space="preserve"> 1 w dniu </w:t>
      </w:r>
      <w:r w:rsidR="00167E1F">
        <w:rPr>
          <w:b/>
          <w:bCs/>
          <w:sz w:val="24"/>
          <w:szCs w:val="24"/>
        </w:rPr>
        <w:t>28</w:t>
      </w:r>
      <w:r w:rsidR="00C14811">
        <w:rPr>
          <w:b/>
          <w:bCs/>
          <w:sz w:val="24"/>
          <w:szCs w:val="24"/>
        </w:rPr>
        <w:t>.</w:t>
      </w:r>
      <w:r w:rsidR="00167E1F">
        <w:rPr>
          <w:b/>
          <w:bCs/>
          <w:sz w:val="24"/>
          <w:szCs w:val="24"/>
        </w:rPr>
        <w:t>10.</w:t>
      </w:r>
      <w:r w:rsidR="00C14811">
        <w:rPr>
          <w:b/>
          <w:bCs/>
          <w:sz w:val="24"/>
          <w:szCs w:val="24"/>
        </w:rPr>
        <w:t xml:space="preserve">2015 </w:t>
      </w:r>
      <w:r w:rsidR="00BF4537">
        <w:rPr>
          <w:b/>
          <w:bCs/>
          <w:sz w:val="24"/>
          <w:szCs w:val="24"/>
        </w:rPr>
        <w:t xml:space="preserve">roku </w:t>
      </w:r>
      <w:r w:rsidR="001664A1">
        <w:rPr>
          <w:b/>
          <w:bCs/>
          <w:sz w:val="24"/>
          <w:szCs w:val="24"/>
        </w:rPr>
        <w:t xml:space="preserve">o </w:t>
      </w:r>
      <w:r w:rsidR="00BD5809">
        <w:rPr>
          <w:b/>
          <w:bCs/>
          <w:sz w:val="24"/>
          <w:szCs w:val="24"/>
        </w:rPr>
        <w:t>godzinie 10</w:t>
      </w:r>
      <w:r w:rsidR="009F2474">
        <w:rPr>
          <w:b/>
          <w:bCs/>
          <w:sz w:val="24"/>
          <w:szCs w:val="24"/>
        </w:rPr>
        <w:t xml:space="preserve"> - tej</w:t>
      </w:r>
      <w:r>
        <w:rPr>
          <w:b/>
          <w:bCs/>
          <w:sz w:val="24"/>
          <w:szCs w:val="24"/>
        </w:rPr>
        <w:t>.</w:t>
      </w:r>
    </w:p>
    <w:p w:rsidR="00A031BA" w:rsidRDefault="00A031BA" w:rsidP="00A031BA">
      <w:pPr>
        <w:jc w:val="both"/>
        <w:rPr>
          <w:b/>
          <w:sz w:val="24"/>
          <w:szCs w:val="24"/>
        </w:rPr>
      </w:pP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Warunkiem przystąpienia do przetargu przez osoby fizyczne i prawne jest wpłacenie wadium w pieniądzu najpóźni</w:t>
      </w:r>
      <w:r w:rsidR="004F1780">
        <w:rPr>
          <w:bCs/>
          <w:sz w:val="24"/>
          <w:szCs w:val="24"/>
        </w:rPr>
        <w:t xml:space="preserve">ej </w:t>
      </w:r>
      <w:r w:rsidR="00167E1F">
        <w:rPr>
          <w:sz w:val="24"/>
          <w:szCs w:val="24"/>
        </w:rPr>
        <w:t>do dnia 22.10</w:t>
      </w:r>
      <w:r w:rsidR="00C14811">
        <w:rPr>
          <w:sz w:val="24"/>
          <w:szCs w:val="24"/>
        </w:rPr>
        <w:t>.2015</w:t>
      </w:r>
      <w:r>
        <w:rPr>
          <w:sz w:val="24"/>
          <w:szCs w:val="24"/>
        </w:rPr>
        <w:t xml:space="preserve"> roku na konto bankowe Urzędu </w:t>
      </w:r>
      <w:r w:rsidR="009F2474">
        <w:rPr>
          <w:sz w:val="24"/>
          <w:szCs w:val="24"/>
        </w:rPr>
        <w:t>Nr 20 9180 0008 2001 0001 7792 0001 w</w:t>
      </w:r>
      <w:r>
        <w:rPr>
          <w:sz w:val="24"/>
          <w:szCs w:val="24"/>
        </w:rPr>
        <w:t xml:space="preserve"> BS Kolbuszowa. Za datę wpłacenia wadium uważa się wpływ wymaganej kwoty na rachunek bankowy Urzędu Miejskiego w Kolbuszowej</w:t>
      </w:r>
      <w:r w:rsidR="00950A76">
        <w:rPr>
          <w:sz w:val="24"/>
          <w:szCs w:val="24"/>
        </w:rPr>
        <w:t>.</w:t>
      </w:r>
    </w:p>
    <w:p w:rsidR="00A031BA" w:rsidRDefault="00A031BA" w:rsidP="00A031BA">
      <w:pPr>
        <w:jc w:val="both"/>
        <w:rPr>
          <w:sz w:val="24"/>
          <w:szCs w:val="24"/>
        </w:rPr>
      </w:pPr>
    </w:p>
    <w:p w:rsidR="00A031BA" w:rsidRDefault="00A031BA" w:rsidP="00A031BA">
      <w:pPr>
        <w:pStyle w:val="Bezodstpw"/>
        <w:jc w:val="both"/>
        <w:rPr>
          <w:sz w:val="24"/>
          <w:szCs w:val="24"/>
        </w:rPr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sz w:val="24"/>
          <w:szCs w:val="24"/>
        </w:rPr>
        <w:t xml:space="preserve">Wadium zwraca się następnego </w:t>
      </w:r>
      <w:r w:rsidR="009F2474">
        <w:rPr>
          <w:sz w:val="24"/>
          <w:szCs w:val="24"/>
        </w:rPr>
        <w:t>dnia po</w:t>
      </w:r>
      <w:r>
        <w:rPr>
          <w:sz w:val="24"/>
          <w:szCs w:val="24"/>
        </w:rPr>
        <w:t xml:space="preserve"> zakończeniu przetargu, z wyjątkiem wadium wpłaconego przez uczestnika, który przetarg wygrał z zaliczeniem na poczet ceny nabycia. </w:t>
      </w:r>
      <w:r>
        <w:rPr>
          <w:sz w:val="24"/>
          <w:szCs w:val="24"/>
        </w:rPr>
        <w:lastRenderedPageBreak/>
        <w:t xml:space="preserve">Cena nabycia nieruchomości nie podlega rozłożeniu na raty. Wadium ulega przepadkowi </w:t>
      </w:r>
      <w:r>
        <w:rPr>
          <w:sz w:val="24"/>
          <w:szCs w:val="24"/>
        </w:rPr>
        <w:br/>
        <w:t xml:space="preserve">w razie uchylenia się od zawarcia umowy notarialnej. 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Przetarg prowadzony będzie wg zasad ustalonych </w:t>
      </w:r>
      <w:r w:rsidR="009F2474">
        <w:rPr>
          <w:sz w:val="24"/>
          <w:szCs w:val="24"/>
        </w:rPr>
        <w:t>w Rozporządzeniu</w:t>
      </w:r>
      <w:r>
        <w:rPr>
          <w:sz w:val="24"/>
          <w:szCs w:val="24"/>
        </w:rPr>
        <w:t xml:space="preserve"> Rady Mini</w:t>
      </w:r>
      <w:r w:rsidR="000B18F0">
        <w:rPr>
          <w:sz w:val="24"/>
          <w:szCs w:val="24"/>
        </w:rPr>
        <w:t>strów z dnia 14 września 2004 roku</w:t>
      </w:r>
      <w:r>
        <w:rPr>
          <w:sz w:val="24"/>
          <w:szCs w:val="24"/>
        </w:rPr>
        <w:t xml:space="preserve"> w sprawie sposobu i trybu przeprowadzania przetargów oraz rokowań na zbycie nieruchomości / </w:t>
      </w:r>
      <w:r w:rsidR="00167E1F">
        <w:rPr>
          <w:sz w:val="24"/>
          <w:szCs w:val="24"/>
        </w:rPr>
        <w:t xml:space="preserve">t. j. </w:t>
      </w:r>
      <w:r>
        <w:rPr>
          <w:sz w:val="24"/>
          <w:szCs w:val="24"/>
        </w:rPr>
        <w:t xml:space="preserve">Dz. U. </w:t>
      </w:r>
      <w:r w:rsidR="00167E1F">
        <w:rPr>
          <w:sz w:val="24"/>
          <w:szCs w:val="24"/>
        </w:rPr>
        <w:t>z 2014</w:t>
      </w:r>
      <w:r w:rsidR="009F2474">
        <w:rPr>
          <w:sz w:val="24"/>
          <w:szCs w:val="24"/>
        </w:rPr>
        <w:t xml:space="preserve"> roku</w:t>
      </w:r>
      <w:r w:rsidR="00167E1F">
        <w:rPr>
          <w:sz w:val="24"/>
          <w:szCs w:val="24"/>
        </w:rPr>
        <w:t xml:space="preserve"> poz. 1490</w:t>
      </w:r>
      <w:r>
        <w:rPr>
          <w:sz w:val="24"/>
          <w:szCs w:val="24"/>
        </w:rPr>
        <w:t>/</w:t>
      </w:r>
      <w:r w:rsidR="00167E1F">
        <w:rPr>
          <w:sz w:val="24"/>
          <w:szCs w:val="24"/>
        </w:rPr>
        <w:t>.</w:t>
      </w:r>
    </w:p>
    <w:p w:rsidR="00A031BA" w:rsidRDefault="00A031BA" w:rsidP="00A031B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Dowód wniesienia wadium przez uczestnika przetargu podlega przedłożeniu komisji przetargowej przed otwarciem przetargu oraz dowód tożsamości. </w:t>
      </w:r>
    </w:p>
    <w:p w:rsidR="00A031BA" w:rsidRDefault="00A031BA" w:rsidP="00A031B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</w:t>
      </w:r>
      <w:r w:rsidR="009F2474">
        <w:rPr>
          <w:sz w:val="24"/>
          <w:szCs w:val="24"/>
        </w:rPr>
        <w:t>przypadku, gdy</w:t>
      </w:r>
      <w:r>
        <w:rPr>
          <w:sz w:val="24"/>
          <w:szCs w:val="24"/>
        </w:rPr>
        <w:t xml:space="preserve"> uczestnikiem przetargu jest osoba prawna, osoba upoważniona do reprezentowania uczestnika powinna przedłożyć do wglądu aktualny wypis z Krajowego Rejestru Sądowego, a osoba prowadząca działalność gospodarczą zaświadczenie o wpisie do ewidencji działalności gospodarczej.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uczestnik jest reprezentowany przez pełnomocnika, konieczne jest przedłożenie oryginału pełnomocnictwa notarialnego upoważniającego do działania na każdym etapie postępowania przetargowego. </w:t>
      </w:r>
    </w:p>
    <w:p w:rsidR="00A031BA" w:rsidRPr="00ED7FD2" w:rsidRDefault="00A031BA" w:rsidP="00A031BA">
      <w:pPr>
        <w:jc w:val="both"/>
        <w:rPr>
          <w:sz w:val="24"/>
          <w:szCs w:val="24"/>
        </w:rPr>
      </w:pPr>
      <w:r w:rsidRPr="00ED7FD2">
        <w:rPr>
          <w:sz w:val="24"/>
          <w:szCs w:val="24"/>
        </w:rPr>
        <w:t xml:space="preserve">Sprzedaż w/w nieruchomości następuje na podstawie </w:t>
      </w:r>
      <w:r w:rsidR="009F2474" w:rsidRPr="00ED7FD2">
        <w:rPr>
          <w:sz w:val="24"/>
          <w:szCs w:val="24"/>
        </w:rPr>
        <w:t>danych ewidencji</w:t>
      </w:r>
      <w:r w:rsidRPr="00ED7FD2">
        <w:rPr>
          <w:sz w:val="24"/>
          <w:szCs w:val="24"/>
        </w:rPr>
        <w:t xml:space="preserve"> </w:t>
      </w:r>
      <w:r w:rsidR="009F2474" w:rsidRPr="00ED7FD2">
        <w:rPr>
          <w:sz w:val="24"/>
          <w:szCs w:val="24"/>
        </w:rPr>
        <w:t>gruntów w</w:t>
      </w:r>
      <w:r w:rsidR="00D12941" w:rsidRPr="00ED7FD2">
        <w:rPr>
          <w:sz w:val="24"/>
          <w:szCs w:val="24"/>
        </w:rPr>
        <w:t xml:space="preserve"> związku </w:t>
      </w:r>
      <w:r w:rsidR="009F2474">
        <w:rPr>
          <w:sz w:val="24"/>
          <w:szCs w:val="24"/>
        </w:rPr>
        <w:t xml:space="preserve">     </w:t>
      </w:r>
      <w:r w:rsidR="00950A76">
        <w:rPr>
          <w:sz w:val="24"/>
          <w:szCs w:val="24"/>
        </w:rPr>
        <w:t xml:space="preserve">   </w:t>
      </w:r>
      <w:r w:rsidRPr="00ED7FD2">
        <w:rPr>
          <w:sz w:val="24"/>
          <w:szCs w:val="24"/>
        </w:rPr>
        <w:t>z tym Urząd Miejski okazuje położenie nieruchomości w terenie bez obowiązku wskazania granic szczegółowych, których wyznaczenie nabywca ponosi na własny koszt.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Zastrzega się prawo odstąpienia od przetargu i jego </w:t>
      </w:r>
      <w:r w:rsidR="009F2474">
        <w:rPr>
          <w:sz w:val="24"/>
          <w:szCs w:val="24"/>
        </w:rPr>
        <w:t>unieważnienia w</w:t>
      </w:r>
      <w:r>
        <w:rPr>
          <w:sz w:val="24"/>
          <w:szCs w:val="24"/>
        </w:rPr>
        <w:t xml:space="preserve"> uzasadnionych przypadkach.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Szczegółowe informacje o przetargu i jego przedmiocie można uzyskać w Urzędzie Miejskim w Kolbuszowej w pokoju nr 15 codziennie w godzinach 8.00 - 15.00 oraz telefonicznie pod nr / 17/ 22-71-333.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Nabywca ponosi koszt zawarcia umowy not</w:t>
      </w:r>
      <w:r w:rsidR="00E441D7">
        <w:rPr>
          <w:sz w:val="24"/>
          <w:szCs w:val="24"/>
        </w:rPr>
        <w:t>arialnej</w:t>
      </w:r>
      <w:r>
        <w:rPr>
          <w:sz w:val="24"/>
          <w:szCs w:val="24"/>
        </w:rPr>
        <w:t xml:space="preserve"> oraz koszty opłat sądowych.</w:t>
      </w:r>
    </w:p>
    <w:p w:rsidR="00E441D7" w:rsidRDefault="00E441D7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>Organizator przetargu zawiadomi nabywcę nieruchomości o terminie zawarcia umowy notarialnej w terminie 21 dni od dnia rozstrzygnięcia przetargu.</w:t>
      </w:r>
    </w:p>
    <w:p w:rsidR="00A031BA" w:rsidRDefault="00A031BA" w:rsidP="00A031BA">
      <w:r>
        <w:t xml:space="preserve">                                                                                                       </w:t>
      </w:r>
    </w:p>
    <w:p w:rsidR="00A031BA" w:rsidRDefault="00A031BA" w:rsidP="00A031BA">
      <w:r>
        <w:t xml:space="preserve">       </w:t>
      </w:r>
    </w:p>
    <w:p w:rsidR="00F1486B" w:rsidRDefault="00F1486B">
      <w:r>
        <w:t xml:space="preserve">                                                                                                  </w:t>
      </w:r>
      <w:r w:rsidR="000520E6">
        <w:t xml:space="preserve">                      </w:t>
      </w:r>
    </w:p>
    <w:p w:rsidR="00635466" w:rsidRPr="00635466" w:rsidRDefault="00BC30F4" w:rsidP="00167E1F">
      <w:pPr>
        <w:rPr>
          <w:sz w:val="24"/>
          <w:szCs w:val="24"/>
        </w:rPr>
      </w:pPr>
      <w:r>
        <w:t xml:space="preserve">                                                                                                     </w:t>
      </w:r>
      <w:r w:rsidR="00C14811">
        <w:t xml:space="preserve">            </w:t>
      </w:r>
      <w:r w:rsidR="00635466" w:rsidRPr="00635466">
        <w:rPr>
          <w:sz w:val="24"/>
          <w:szCs w:val="24"/>
        </w:rPr>
        <w:t>Burmistrz Kolbuszowej</w:t>
      </w:r>
    </w:p>
    <w:p w:rsidR="00BC30F4" w:rsidRPr="00635466" w:rsidRDefault="00635466" w:rsidP="00167E1F">
      <w:pPr>
        <w:rPr>
          <w:sz w:val="24"/>
          <w:szCs w:val="24"/>
        </w:rPr>
      </w:pPr>
      <w:r w:rsidRPr="00635466"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635466">
        <w:rPr>
          <w:sz w:val="24"/>
          <w:szCs w:val="24"/>
        </w:rPr>
        <w:t xml:space="preserve">Jan </w:t>
      </w:r>
      <w:proofErr w:type="spellStart"/>
      <w:r w:rsidRPr="00635466">
        <w:rPr>
          <w:sz w:val="24"/>
          <w:szCs w:val="24"/>
        </w:rPr>
        <w:t>Zuba</w:t>
      </w:r>
      <w:proofErr w:type="spellEnd"/>
      <w:r w:rsidR="00C14811" w:rsidRPr="00635466">
        <w:rPr>
          <w:sz w:val="24"/>
          <w:szCs w:val="24"/>
        </w:rPr>
        <w:t xml:space="preserve">   </w:t>
      </w:r>
    </w:p>
    <w:p w:rsidR="000370B8" w:rsidRPr="00635466" w:rsidRDefault="000370B8">
      <w:pPr>
        <w:rPr>
          <w:sz w:val="24"/>
          <w:szCs w:val="24"/>
        </w:rPr>
      </w:pPr>
      <w:r w:rsidRPr="00635466">
        <w:rPr>
          <w:sz w:val="24"/>
          <w:szCs w:val="24"/>
        </w:rPr>
        <w:t xml:space="preserve">                                                                                                            </w:t>
      </w:r>
      <w:r w:rsidR="000520E6" w:rsidRPr="00635466">
        <w:rPr>
          <w:sz w:val="24"/>
          <w:szCs w:val="24"/>
        </w:rPr>
        <w:t xml:space="preserve">                        </w:t>
      </w:r>
    </w:p>
    <w:sectPr w:rsidR="000370B8" w:rsidRPr="00635466" w:rsidSect="00FF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1BA"/>
    <w:rsid w:val="00031508"/>
    <w:rsid w:val="000370B8"/>
    <w:rsid w:val="00046284"/>
    <w:rsid w:val="000520E6"/>
    <w:rsid w:val="000B18F0"/>
    <w:rsid w:val="000D37BB"/>
    <w:rsid w:val="001664A1"/>
    <w:rsid w:val="00167E1F"/>
    <w:rsid w:val="001C25A5"/>
    <w:rsid w:val="001E4627"/>
    <w:rsid w:val="00266AEC"/>
    <w:rsid w:val="00283536"/>
    <w:rsid w:val="002A7073"/>
    <w:rsid w:val="002B0287"/>
    <w:rsid w:val="002F335C"/>
    <w:rsid w:val="00332E79"/>
    <w:rsid w:val="003565FD"/>
    <w:rsid w:val="003E12BA"/>
    <w:rsid w:val="004542A0"/>
    <w:rsid w:val="00455B1D"/>
    <w:rsid w:val="004613AF"/>
    <w:rsid w:val="00496AE3"/>
    <w:rsid w:val="004E644C"/>
    <w:rsid w:val="004F1780"/>
    <w:rsid w:val="0051415A"/>
    <w:rsid w:val="00575433"/>
    <w:rsid w:val="00576739"/>
    <w:rsid w:val="005A3552"/>
    <w:rsid w:val="005C3BA4"/>
    <w:rsid w:val="00635466"/>
    <w:rsid w:val="0067381E"/>
    <w:rsid w:val="007702E2"/>
    <w:rsid w:val="00777367"/>
    <w:rsid w:val="00823B72"/>
    <w:rsid w:val="008339B7"/>
    <w:rsid w:val="008A6455"/>
    <w:rsid w:val="009179E3"/>
    <w:rsid w:val="0094698E"/>
    <w:rsid w:val="00950A76"/>
    <w:rsid w:val="00981106"/>
    <w:rsid w:val="00985054"/>
    <w:rsid w:val="00994B7F"/>
    <w:rsid w:val="009C4499"/>
    <w:rsid w:val="009F2474"/>
    <w:rsid w:val="00A031BA"/>
    <w:rsid w:val="00A60EA9"/>
    <w:rsid w:val="00A70A76"/>
    <w:rsid w:val="00B00AEE"/>
    <w:rsid w:val="00B84F69"/>
    <w:rsid w:val="00BC30F4"/>
    <w:rsid w:val="00BD5809"/>
    <w:rsid w:val="00BF4537"/>
    <w:rsid w:val="00C14811"/>
    <w:rsid w:val="00C252C5"/>
    <w:rsid w:val="00C750BA"/>
    <w:rsid w:val="00C75996"/>
    <w:rsid w:val="00C830FC"/>
    <w:rsid w:val="00CA68D1"/>
    <w:rsid w:val="00D102B0"/>
    <w:rsid w:val="00D12941"/>
    <w:rsid w:val="00D20C12"/>
    <w:rsid w:val="00D34CB1"/>
    <w:rsid w:val="00D93D38"/>
    <w:rsid w:val="00DC3EED"/>
    <w:rsid w:val="00DC6AC6"/>
    <w:rsid w:val="00DD179C"/>
    <w:rsid w:val="00E441D7"/>
    <w:rsid w:val="00E45A92"/>
    <w:rsid w:val="00EA6288"/>
    <w:rsid w:val="00EB4C11"/>
    <w:rsid w:val="00ED7FD2"/>
    <w:rsid w:val="00EF2F06"/>
    <w:rsid w:val="00F054C0"/>
    <w:rsid w:val="00F1486B"/>
    <w:rsid w:val="00F71B44"/>
    <w:rsid w:val="00F80965"/>
    <w:rsid w:val="00FF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89C7F-8776-4AC1-BE51-FEB407A3F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03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283536"/>
    <w:pPr>
      <w:widowControl/>
      <w:overflowPunct/>
      <w:autoSpaceDE/>
      <w:autoSpaceDN/>
      <w:adjustRightInd/>
      <w:jc w:val="both"/>
    </w:pPr>
    <w:rPr>
      <w:rFonts w:eastAsia="Times New Roman"/>
      <w:kern w:val="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8353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4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44C"/>
    <w:rPr>
      <w:rFonts w:ascii="Tahoma" w:eastAsiaTheme="minorEastAsia" w:hAnsi="Tahoma" w:cs="Tahoma"/>
      <w:kern w:val="28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uzytkownik</cp:lastModifiedBy>
  <cp:revision>2</cp:revision>
  <cp:lastPrinted>2014-02-18T07:57:00Z</cp:lastPrinted>
  <dcterms:created xsi:type="dcterms:W3CDTF">2015-09-22T07:42:00Z</dcterms:created>
  <dcterms:modified xsi:type="dcterms:W3CDTF">2015-09-22T07:42:00Z</dcterms:modified>
</cp:coreProperties>
</file>